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B1" w:rsidRPr="0069260C" w:rsidRDefault="00C302B1" w:rsidP="00C302B1">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C302B1" w:rsidRPr="0069260C" w:rsidRDefault="00C302B1" w:rsidP="00C302B1">
      <w:pPr>
        <w:rPr>
          <w:rFonts w:asciiTheme="majorHAnsi" w:hAnsiTheme="majorHAnsi" w:cs="Arial"/>
          <w:color w:val="000000"/>
        </w:rPr>
      </w:pPr>
      <w:r w:rsidRPr="0069260C">
        <w:rPr>
          <w:rFonts w:asciiTheme="majorHAnsi" w:hAnsiTheme="majorHAnsi"/>
          <w:noProof/>
          <w:color w:val="000000"/>
        </w:rPr>
        <w:drawing>
          <wp:inline distT="0" distB="0" distL="0" distR="0" wp14:anchorId="2BB66BCE" wp14:editId="10529A27">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8"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C302B1" w:rsidRDefault="00C302B1" w:rsidP="00C302B1">
      <w:pPr>
        <w:tabs>
          <w:tab w:val="left" w:pos="1701"/>
          <w:tab w:val="left" w:pos="4820"/>
        </w:tabs>
        <w:jc w:val="both"/>
        <w:rPr>
          <w:rFonts w:asciiTheme="majorHAnsi" w:hAnsiTheme="majorHAnsi"/>
          <w:i/>
          <w:color w:val="000000"/>
          <w:u w:val="single"/>
          <w:lang w:val="pl-PL"/>
        </w:rPr>
      </w:pPr>
    </w:p>
    <w:p w:rsidR="00C302B1" w:rsidRPr="0069260C" w:rsidRDefault="00C302B1" w:rsidP="00C302B1">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C302B1" w:rsidRDefault="00C302B1" w:rsidP="00C302B1">
      <w:pPr>
        <w:jc w:val="both"/>
        <w:rPr>
          <w:rFonts w:asciiTheme="majorHAnsi" w:hAnsiTheme="majorHAnsi"/>
          <w:color w:val="000000"/>
          <w:lang w:val="it-IT"/>
        </w:rPr>
      </w:pPr>
    </w:p>
    <w:p w:rsidR="00C302B1" w:rsidRPr="0069260C" w:rsidRDefault="00C302B1" w:rsidP="00C302B1">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CD2A99">
        <w:rPr>
          <w:rFonts w:asciiTheme="majorHAnsi" w:hAnsiTheme="majorHAnsi"/>
          <w:color w:val="000000"/>
          <w:u w:val="single"/>
          <w:lang w:val="it-IT"/>
        </w:rPr>
        <w:t>15958</w:t>
      </w:r>
      <w:r>
        <w:rPr>
          <w:rFonts w:asciiTheme="majorHAnsi" w:hAnsiTheme="majorHAnsi"/>
          <w:color w:val="000000"/>
          <w:u w:val="single"/>
          <w:lang w:val="it-IT"/>
        </w:rPr>
        <w:t>/</w:t>
      </w:r>
      <w:r w:rsidR="00AC6C36">
        <w:rPr>
          <w:rFonts w:asciiTheme="majorHAnsi" w:hAnsiTheme="majorHAnsi"/>
          <w:color w:val="000000"/>
          <w:u w:val="single"/>
          <w:lang w:val="it-IT"/>
        </w:rPr>
        <w:t>3</w:t>
      </w:r>
      <w:r>
        <w:rPr>
          <w:rFonts w:asciiTheme="majorHAnsi" w:hAnsiTheme="majorHAnsi"/>
          <w:color w:val="000000"/>
          <w:u w:val="single"/>
          <w:lang w:val="it-IT"/>
        </w:rPr>
        <w:t xml:space="preserve"> (</w:t>
      </w:r>
      <w:r w:rsidR="00AC6C36">
        <w:rPr>
          <w:rFonts w:asciiTheme="majorHAnsi" w:hAnsiTheme="majorHAnsi"/>
          <w:color w:val="000000"/>
          <w:u w:val="single"/>
          <w:lang w:val="it-IT"/>
        </w:rPr>
        <w:t>37</w:t>
      </w:r>
      <w:r w:rsidRPr="0069260C">
        <w:rPr>
          <w:rFonts w:asciiTheme="majorHAnsi" w:hAnsiTheme="majorHAnsi"/>
          <w:color w:val="000000"/>
          <w:u w:val="single"/>
          <w:lang w:val="it-IT"/>
        </w:rPr>
        <w:t>/20)</w:t>
      </w:r>
    </w:p>
    <w:p w:rsidR="00C302B1" w:rsidRPr="0069260C" w:rsidRDefault="00C302B1" w:rsidP="00C302B1">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Pr>
          <w:rFonts w:asciiTheme="majorHAnsi" w:hAnsiTheme="majorHAnsi"/>
          <w:color w:val="000000"/>
          <w:u w:val="single"/>
          <w:lang w:val="it-IT"/>
        </w:rPr>
        <w:t>136</w:t>
      </w:r>
    </w:p>
    <w:p w:rsidR="00C302B1" w:rsidRPr="0069260C" w:rsidRDefault="00C302B1" w:rsidP="00C302B1">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CD2A99">
        <w:rPr>
          <w:rFonts w:asciiTheme="majorHAnsi" w:hAnsiTheme="majorHAnsi"/>
          <w:color w:val="000000"/>
          <w:u w:val="single"/>
          <w:lang w:val="it-IT"/>
        </w:rPr>
        <w:t>25</w:t>
      </w:r>
      <w:r w:rsidRPr="0069260C">
        <w:rPr>
          <w:rFonts w:asciiTheme="majorHAnsi" w:hAnsiTheme="majorHAnsi"/>
          <w:color w:val="000000"/>
          <w:u w:val="single"/>
          <w:lang w:val="it-IT"/>
        </w:rPr>
        <w:t>.</w:t>
      </w:r>
      <w:r w:rsidR="00AC6C36">
        <w:rPr>
          <w:rFonts w:asciiTheme="majorHAnsi" w:hAnsiTheme="majorHAnsi"/>
          <w:color w:val="000000"/>
          <w:u w:val="single"/>
          <w:lang w:val="it-IT"/>
        </w:rPr>
        <w:t>11</w:t>
      </w:r>
      <w:r w:rsidRPr="0069260C">
        <w:rPr>
          <w:rFonts w:asciiTheme="majorHAnsi" w:hAnsiTheme="majorHAnsi"/>
          <w:color w:val="000000"/>
          <w:u w:val="single"/>
          <w:lang w:val="it-IT"/>
        </w:rPr>
        <w:t>.2020.godine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jc w:val="both"/>
        <w:outlineLvl w:val="0"/>
        <w:rPr>
          <w:rFonts w:asciiTheme="majorHAnsi" w:hAnsiTheme="majorHAnsi" w:cs="Arial"/>
          <w:b/>
          <w:bCs/>
          <w:i/>
          <w:iCs/>
          <w:color w:val="000000"/>
        </w:rPr>
      </w:pPr>
    </w:p>
    <w:p w:rsidR="00C302B1" w:rsidRPr="0069260C" w:rsidRDefault="00C302B1" w:rsidP="00C302B1">
      <w:pPr>
        <w:keepNext/>
        <w:jc w:val="both"/>
        <w:outlineLvl w:val="0"/>
        <w:rPr>
          <w:rFonts w:asciiTheme="majorHAnsi" w:hAnsiTheme="majorHAnsi" w:cs="Arial"/>
          <w:b/>
          <w:bCs/>
          <w:i/>
          <w:iCs/>
          <w:color w:val="000000"/>
        </w:rPr>
      </w:pP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rPr>
      </w:pPr>
    </w:p>
    <w:p w:rsidR="00C302B1" w:rsidRPr="0069260C" w:rsidRDefault="00C302B1" w:rsidP="00C302B1">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C302B1" w:rsidRPr="0069260C" w:rsidRDefault="00C302B1" w:rsidP="00C302B1">
      <w:pPr>
        <w:jc w:val="both"/>
        <w:rPr>
          <w:rFonts w:asciiTheme="majorHAnsi" w:hAnsiTheme="majorHAnsi" w:cs="Arial"/>
        </w:rPr>
      </w:pPr>
    </w:p>
    <w:p w:rsidR="00C302B1" w:rsidRPr="0069260C" w:rsidRDefault="00C302B1" w:rsidP="00C302B1">
      <w:pPr>
        <w:keepNext/>
        <w:jc w:val="both"/>
        <w:outlineLvl w:val="0"/>
        <w:rPr>
          <w:rFonts w:asciiTheme="majorHAnsi" w:hAnsiTheme="majorHAnsi" w:cs="Arial"/>
          <w:i/>
          <w:iCs/>
          <w:color w:val="000000"/>
        </w:rPr>
      </w:pPr>
    </w:p>
    <w:p w:rsidR="00C302B1" w:rsidRPr="0069260C" w:rsidRDefault="00C302B1" w:rsidP="00C302B1">
      <w:pPr>
        <w:rPr>
          <w:rFonts w:asciiTheme="majorHAnsi" w:hAnsiTheme="majorHAnsi" w:cs="Arial"/>
          <w:color w:val="000000"/>
        </w:rPr>
      </w:pPr>
    </w:p>
    <w:p w:rsidR="00C302B1" w:rsidRPr="0069260C" w:rsidRDefault="00C302B1" w:rsidP="00C302B1">
      <w:pPr>
        <w:rPr>
          <w:rFonts w:asciiTheme="majorHAnsi" w:hAnsiTheme="majorHAnsi" w:cs="Arial"/>
          <w:color w:val="000000"/>
        </w:rPr>
      </w:pPr>
    </w:p>
    <w:p w:rsidR="00C302B1" w:rsidRPr="0069260C" w:rsidRDefault="00C302B1" w:rsidP="00C302B1">
      <w:pPr>
        <w:keepNext/>
        <w:jc w:val="center"/>
        <w:outlineLvl w:val="0"/>
        <w:rPr>
          <w:rFonts w:asciiTheme="majorHAnsi" w:hAnsiTheme="majorHAnsi" w:cs="Arial"/>
          <w:b/>
          <w:bCs/>
          <w:color w:val="000000"/>
        </w:rPr>
      </w:pPr>
    </w:p>
    <w:p w:rsidR="00C302B1" w:rsidRPr="0069260C" w:rsidRDefault="00C302B1" w:rsidP="00C302B1">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C302B1" w:rsidRPr="0069260C" w:rsidRDefault="00C302B1" w:rsidP="00C302B1">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C302B1" w:rsidRPr="0069260C" w:rsidRDefault="00C302B1" w:rsidP="00C302B1">
      <w:pPr>
        <w:jc w:val="center"/>
        <w:rPr>
          <w:rFonts w:asciiTheme="majorHAnsi" w:hAnsiTheme="majorHAnsi" w:cs="Arial"/>
          <w:b/>
          <w:bCs/>
          <w:color w:val="000000"/>
          <w:sz w:val="28"/>
          <w:szCs w:val="28"/>
        </w:rPr>
      </w:pP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 xml:space="preserve">Angažovanje mjernih kola </w:t>
      </w: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 xml:space="preserve">za geometrijsko snimanje </w:t>
      </w:r>
    </w:p>
    <w:p w:rsidR="00C302B1" w:rsidRPr="00C82D5D" w:rsidRDefault="00C302B1" w:rsidP="00C302B1">
      <w:pPr>
        <w:jc w:val="center"/>
        <w:rPr>
          <w:rFonts w:asciiTheme="majorHAnsi" w:hAnsiTheme="majorHAnsi" w:cstheme="minorHAnsi"/>
          <w:b/>
          <w:bCs/>
          <w:color w:val="C00000"/>
          <w:sz w:val="28"/>
          <w:szCs w:val="28"/>
          <w:u w:val="single"/>
          <w:lang w:val="sr-Latn-ME"/>
        </w:rPr>
      </w:pPr>
      <w:r w:rsidRPr="00C82D5D">
        <w:rPr>
          <w:rFonts w:asciiTheme="majorHAnsi" w:hAnsiTheme="majorHAnsi" w:cstheme="minorHAnsi"/>
          <w:b/>
          <w:bCs/>
          <w:color w:val="C00000"/>
          <w:sz w:val="28"/>
          <w:szCs w:val="28"/>
          <w:u w:val="single"/>
          <w:lang w:val="sr-Latn-ME"/>
        </w:rPr>
        <w:t>kontaktne mreže za Sektor ETP</w:t>
      </w:r>
    </w:p>
    <w:p w:rsidR="00C302B1" w:rsidRPr="00C82D5D" w:rsidRDefault="00C302B1" w:rsidP="00C302B1">
      <w:pPr>
        <w:jc w:val="center"/>
        <w:rPr>
          <w:rFonts w:asciiTheme="majorHAnsi" w:hAnsiTheme="majorHAnsi" w:cstheme="minorHAnsi"/>
          <w:b/>
          <w:bCs/>
          <w:color w:val="C00000"/>
          <w:sz w:val="28"/>
          <w:szCs w:val="28"/>
          <w:u w:val="single"/>
          <w:lang w:val="it-IT"/>
        </w:rPr>
      </w:pPr>
    </w:p>
    <w:p w:rsidR="00C302B1" w:rsidRPr="00C82D5D" w:rsidRDefault="00C302B1" w:rsidP="00C302B1">
      <w:pPr>
        <w:jc w:val="center"/>
        <w:rPr>
          <w:rFonts w:asciiTheme="majorHAnsi" w:hAnsiTheme="majorHAnsi" w:cs="Arial"/>
          <w:color w:val="C00000"/>
          <w:sz w:val="28"/>
          <w:szCs w:val="28"/>
        </w:rPr>
      </w:pPr>
      <w:r w:rsidRPr="00C82D5D">
        <w:rPr>
          <w:rFonts w:asciiTheme="majorHAnsi" w:hAnsiTheme="majorHAnsi" w:cstheme="minorHAnsi"/>
          <w:b/>
          <w:color w:val="C00000"/>
          <w:sz w:val="28"/>
          <w:szCs w:val="28"/>
          <w:u w:val="single"/>
          <w:lang w:val="it-IT"/>
        </w:rPr>
        <w:t xml:space="preserve">broj </w:t>
      </w:r>
      <w:r w:rsidR="00CD2A99">
        <w:rPr>
          <w:rFonts w:asciiTheme="majorHAnsi" w:hAnsiTheme="majorHAnsi" w:cstheme="minorHAnsi"/>
          <w:b/>
          <w:color w:val="C00000"/>
          <w:sz w:val="28"/>
          <w:szCs w:val="28"/>
          <w:u w:val="single"/>
          <w:lang w:val="it-IT"/>
        </w:rPr>
        <w:t>15958</w:t>
      </w:r>
      <w:r w:rsidRPr="00C82D5D">
        <w:rPr>
          <w:rFonts w:asciiTheme="majorHAnsi" w:hAnsiTheme="majorHAnsi" w:cstheme="minorHAnsi"/>
          <w:b/>
          <w:color w:val="C00000"/>
          <w:sz w:val="28"/>
          <w:szCs w:val="28"/>
          <w:u w:val="single"/>
          <w:lang w:val="it-IT"/>
        </w:rPr>
        <w:t>/3 (</w:t>
      </w:r>
      <w:r w:rsidR="00AC6C36">
        <w:rPr>
          <w:rFonts w:asciiTheme="majorHAnsi" w:hAnsiTheme="majorHAnsi" w:cstheme="minorHAnsi"/>
          <w:b/>
          <w:color w:val="C00000"/>
          <w:sz w:val="28"/>
          <w:szCs w:val="28"/>
          <w:u w:val="single"/>
          <w:lang w:val="it-IT"/>
        </w:rPr>
        <w:t>37</w:t>
      </w:r>
      <w:r w:rsidRPr="00C82D5D">
        <w:rPr>
          <w:rFonts w:asciiTheme="majorHAnsi" w:hAnsiTheme="majorHAnsi" w:cstheme="minorHAnsi"/>
          <w:b/>
          <w:color w:val="C00000"/>
          <w:sz w:val="28"/>
          <w:szCs w:val="28"/>
          <w:u w:val="single"/>
          <w:lang w:val="it-IT"/>
        </w:rPr>
        <w:t>/20)</w:t>
      </w:r>
    </w:p>
    <w:p w:rsidR="00C302B1" w:rsidRPr="0069260C" w:rsidRDefault="00C302B1" w:rsidP="00C302B1">
      <w:pPr>
        <w:jc w:val="center"/>
        <w:rPr>
          <w:rFonts w:asciiTheme="majorHAnsi" w:hAnsiTheme="majorHAnsi" w:cs="Arial"/>
          <w:color w:val="000000"/>
          <w:sz w:val="28"/>
          <w:szCs w:val="28"/>
        </w:rPr>
      </w:pPr>
    </w:p>
    <w:p w:rsidR="00C302B1" w:rsidRPr="0069260C" w:rsidRDefault="00C302B1" w:rsidP="00C302B1">
      <w:pPr>
        <w:jc w:val="center"/>
        <w:rPr>
          <w:rFonts w:asciiTheme="majorHAnsi" w:hAnsiTheme="majorHAnsi" w:cs="Arial"/>
          <w:color w:val="000000"/>
        </w:rPr>
      </w:pPr>
    </w:p>
    <w:p w:rsidR="00C302B1" w:rsidRPr="0069260C" w:rsidRDefault="00C302B1" w:rsidP="00C302B1">
      <w:pPr>
        <w:keepNext/>
        <w:jc w:val="center"/>
        <w:outlineLvl w:val="0"/>
        <w:rPr>
          <w:rFonts w:asciiTheme="majorHAnsi" w:hAnsiTheme="majorHAnsi" w:cs="Arial"/>
          <w:b/>
          <w:bCs/>
          <w:color w:val="000000"/>
        </w:rPr>
      </w:pP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Predmet nabavke se nabavlja:</w:t>
      </w:r>
    </w:p>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 </w:t>
      </w:r>
    </w:p>
    <w:p w:rsidR="00C302B1" w:rsidRPr="0069260C" w:rsidRDefault="00C302B1" w:rsidP="00C302B1">
      <w:pPr>
        <w:rPr>
          <w:rFonts w:asciiTheme="majorHAnsi" w:hAnsiTheme="majorHAnsi" w:cs="Arial"/>
        </w:rPr>
      </w:pPr>
    </w:p>
    <w:p w:rsidR="00C302B1" w:rsidRPr="0069260C" w:rsidRDefault="00C302B1" w:rsidP="00C302B1">
      <w:pPr>
        <w:rPr>
          <w:rFonts w:asciiTheme="majorHAnsi" w:hAnsiTheme="majorHAnsi" w:cs="Arial"/>
          <w:color w:val="000000"/>
        </w:rPr>
      </w:pPr>
    </w:p>
    <w:p w:rsidR="00BB303D" w:rsidRPr="007C7931" w:rsidRDefault="00BB303D" w:rsidP="00BB303D">
      <w:pPr>
        <w:jc w:val="center"/>
        <w:rPr>
          <w:rFonts w:asciiTheme="majorHAnsi" w:hAnsiTheme="majorHAnsi" w:cs="Arial"/>
          <w:b/>
          <w:bCs/>
          <w:color w:val="000000"/>
        </w:rPr>
      </w:pPr>
      <w:r w:rsidRPr="00601FCE">
        <w:rPr>
          <w:rFonts w:ascii="Arial" w:hAnsi="Arial" w:cs="Arial"/>
          <w:b/>
          <w:bCs/>
          <w:color w:val="000000"/>
        </w:rPr>
        <w:br w:type="page"/>
      </w:r>
      <w:r w:rsidRPr="007C7931">
        <w:rPr>
          <w:rFonts w:asciiTheme="majorHAnsi" w:hAnsiTheme="majorHAnsi" w:cs="Arial"/>
          <w:b/>
          <w:bCs/>
          <w:color w:val="000000"/>
          <w:shd w:val="clear" w:color="auto" w:fill="FFFFFF"/>
        </w:rPr>
        <w:lastRenderedPageBreak/>
        <w:t>SADRŽAJ TENDERSKE DOKUMENTACIJE</w:t>
      </w:r>
    </w:p>
    <w:p w:rsidR="00BB303D" w:rsidRPr="007C7931" w:rsidRDefault="00BB303D" w:rsidP="00BB303D">
      <w:pPr>
        <w:jc w:val="center"/>
        <w:rPr>
          <w:rFonts w:asciiTheme="majorHAnsi" w:hAnsiTheme="majorHAnsi" w:cs="Arial"/>
          <w:b/>
          <w:bCs/>
          <w:color w:val="000000"/>
        </w:rPr>
      </w:pPr>
    </w:p>
    <w:p w:rsidR="007C7931"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DC0639">
        <w:rPr>
          <w:rFonts w:ascii="Arial" w:hAnsi="Arial" w:cs="Arial"/>
          <w:color w:val="000000"/>
          <w:lang w:val="sr-Latn-ME"/>
        </w:rPr>
        <w:fldChar w:fldCharType="begin"/>
      </w:r>
      <w:r w:rsidRPr="00DC0639">
        <w:rPr>
          <w:rFonts w:ascii="Arial" w:hAnsi="Arial" w:cs="Arial"/>
          <w:color w:val="000000"/>
          <w:lang w:val="sr-Latn-ME"/>
        </w:rPr>
        <w:instrText xml:space="preserve"> TOC \o "1-3" \h \z \u </w:instrText>
      </w:r>
      <w:r w:rsidRPr="00DC0639">
        <w:rPr>
          <w:rFonts w:ascii="Arial" w:hAnsi="Arial" w:cs="Arial"/>
          <w:color w:val="000000"/>
          <w:lang w:val="sr-Latn-ME"/>
        </w:rPr>
        <w:fldChar w:fldCharType="separate"/>
      </w:r>
      <w:hyperlink w:anchor="_Toc56580901" w:history="1">
        <w:r w:rsidR="007C7931" w:rsidRPr="00633551">
          <w:rPr>
            <w:rStyle w:val="Hyperlink"/>
            <w:rFonts w:asciiTheme="majorHAnsi" w:hAnsiTheme="majorHAnsi" w:cs="Arial"/>
            <w:b/>
            <w:bCs/>
            <w:iCs/>
            <w:noProof/>
          </w:rPr>
          <w:t>1.</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POZIV ZA NADMETANJE</w:t>
        </w:r>
        <w:r w:rsidR="007C7931">
          <w:rPr>
            <w:noProof/>
            <w:webHidden/>
          </w:rPr>
          <w:tab/>
        </w:r>
        <w:r w:rsidR="007C7931">
          <w:rPr>
            <w:noProof/>
            <w:webHidden/>
          </w:rPr>
          <w:fldChar w:fldCharType="begin"/>
        </w:r>
        <w:r w:rsidR="007C7931">
          <w:rPr>
            <w:noProof/>
            <w:webHidden/>
          </w:rPr>
          <w:instrText xml:space="preserve"> PAGEREF _Toc56580901 \h </w:instrText>
        </w:r>
        <w:r w:rsidR="007C7931">
          <w:rPr>
            <w:noProof/>
            <w:webHidden/>
          </w:rPr>
        </w:r>
        <w:r w:rsidR="007C7931">
          <w:rPr>
            <w:noProof/>
            <w:webHidden/>
          </w:rPr>
          <w:fldChar w:fldCharType="separate"/>
        </w:r>
        <w:r w:rsidR="00CD2A99">
          <w:rPr>
            <w:noProof/>
            <w:webHidden/>
          </w:rPr>
          <w:t>3</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2" w:history="1">
        <w:r w:rsidR="007C7931" w:rsidRPr="00633551">
          <w:rPr>
            <w:rStyle w:val="Hyperlink"/>
            <w:rFonts w:asciiTheme="majorHAnsi" w:hAnsiTheme="majorHAnsi" w:cs="Arial"/>
            <w:b/>
            <w:bCs/>
            <w:noProof/>
          </w:rPr>
          <w:t>2.</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TEHNIČKA SPECIFIKACIJA PREDMETA JAVNE NABAVKE</w:t>
        </w:r>
        <w:r w:rsidR="007C7931">
          <w:rPr>
            <w:noProof/>
            <w:webHidden/>
          </w:rPr>
          <w:tab/>
        </w:r>
        <w:r w:rsidR="007C7931">
          <w:rPr>
            <w:noProof/>
            <w:webHidden/>
          </w:rPr>
          <w:fldChar w:fldCharType="begin"/>
        </w:r>
        <w:r w:rsidR="007C7931">
          <w:rPr>
            <w:noProof/>
            <w:webHidden/>
          </w:rPr>
          <w:instrText xml:space="preserve"> PAGEREF _Toc56580902 \h </w:instrText>
        </w:r>
        <w:r w:rsidR="007C7931">
          <w:rPr>
            <w:noProof/>
            <w:webHidden/>
          </w:rPr>
        </w:r>
        <w:r w:rsidR="007C7931">
          <w:rPr>
            <w:noProof/>
            <w:webHidden/>
          </w:rPr>
          <w:fldChar w:fldCharType="separate"/>
        </w:r>
        <w:r w:rsidR="00CD2A99">
          <w:rPr>
            <w:noProof/>
            <w:webHidden/>
          </w:rPr>
          <w:t>8</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3" w:history="1">
        <w:r w:rsidR="007C7931" w:rsidRPr="00633551">
          <w:rPr>
            <w:rStyle w:val="Hyperlink"/>
            <w:rFonts w:asciiTheme="majorHAnsi" w:hAnsiTheme="majorHAnsi"/>
            <w:b/>
            <w:noProof/>
          </w:rPr>
          <w:t>3.</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SREDSTVA FINANSIJSKOG OBEZBJEĐENJA UGOVORA O JAVNOJ NABAVCI</w:t>
        </w:r>
        <w:r w:rsidR="007C7931">
          <w:rPr>
            <w:noProof/>
            <w:webHidden/>
          </w:rPr>
          <w:tab/>
        </w:r>
        <w:r w:rsidR="007C7931">
          <w:rPr>
            <w:noProof/>
            <w:webHidden/>
          </w:rPr>
          <w:fldChar w:fldCharType="begin"/>
        </w:r>
        <w:r w:rsidR="007C7931">
          <w:rPr>
            <w:noProof/>
            <w:webHidden/>
          </w:rPr>
          <w:instrText xml:space="preserve"> PAGEREF _Toc56580903 \h </w:instrText>
        </w:r>
        <w:r w:rsidR="007C7931">
          <w:rPr>
            <w:noProof/>
            <w:webHidden/>
          </w:rPr>
        </w:r>
        <w:r w:rsidR="007C7931">
          <w:rPr>
            <w:noProof/>
            <w:webHidden/>
          </w:rPr>
          <w:fldChar w:fldCharType="separate"/>
        </w:r>
        <w:r w:rsidR="00CD2A99">
          <w:rPr>
            <w:noProof/>
            <w:webHidden/>
          </w:rPr>
          <w:t>10</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4" w:history="1">
        <w:r w:rsidR="007C7931" w:rsidRPr="00633551">
          <w:rPr>
            <w:rStyle w:val="Hyperlink"/>
            <w:rFonts w:asciiTheme="majorHAnsi" w:hAnsiTheme="majorHAnsi" w:cs="Arial"/>
            <w:b/>
            <w:bCs/>
            <w:noProof/>
          </w:rPr>
          <w:t>4.</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METODOLOGIJA VREDNOVANJA PONUDA</w:t>
        </w:r>
        <w:r w:rsidR="007C7931">
          <w:rPr>
            <w:noProof/>
            <w:webHidden/>
          </w:rPr>
          <w:tab/>
        </w:r>
        <w:r w:rsidR="007C7931">
          <w:rPr>
            <w:noProof/>
            <w:webHidden/>
          </w:rPr>
          <w:fldChar w:fldCharType="begin"/>
        </w:r>
        <w:r w:rsidR="007C7931">
          <w:rPr>
            <w:noProof/>
            <w:webHidden/>
          </w:rPr>
          <w:instrText xml:space="preserve"> PAGEREF _Toc56580904 \h </w:instrText>
        </w:r>
        <w:r w:rsidR="007C7931">
          <w:rPr>
            <w:noProof/>
            <w:webHidden/>
          </w:rPr>
        </w:r>
        <w:r w:rsidR="007C7931">
          <w:rPr>
            <w:noProof/>
            <w:webHidden/>
          </w:rPr>
          <w:fldChar w:fldCharType="separate"/>
        </w:r>
        <w:r w:rsidR="00CD2A99">
          <w:rPr>
            <w:noProof/>
            <w:webHidden/>
          </w:rPr>
          <w:t>10</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5" w:history="1">
        <w:r w:rsidR="007C7931" w:rsidRPr="00633551">
          <w:rPr>
            <w:rStyle w:val="Hyperlink"/>
            <w:rFonts w:asciiTheme="majorHAnsi" w:hAnsiTheme="majorHAnsi" w:cs="Arial"/>
            <w:b/>
            <w:bCs/>
            <w:noProof/>
          </w:rPr>
          <w:t>5.</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UPUTSTVO ZA SAČINJAVANJE PONUDE</w:t>
        </w:r>
        <w:r w:rsidR="007C7931">
          <w:rPr>
            <w:noProof/>
            <w:webHidden/>
          </w:rPr>
          <w:tab/>
        </w:r>
        <w:r w:rsidR="007C7931">
          <w:rPr>
            <w:noProof/>
            <w:webHidden/>
          </w:rPr>
          <w:fldChar w:fldCharType="begin"/>
        </w:r>
        <w:r w:rsidR="007C7931">
          <w:rPr>
            <w:noProof/>
            <w:webHidden/>
          </w:rPr>
          <w:instrText xml:space="preserve"> PAGEREF _Toc56580905 \h </w:instrText>
        </w:r>
        <w:r w:rsidR="007C7931">
          <w:rPr>
            <w:noProof/>
            <w:webHidden/>
          </w:rPr>
        </w:r>
        <w:r w:rsidR="007C7931">
          <w:rPr>
            <w:noProof/>
            <w:webHidden/>
          </w:rPr>
          <w:fldChar w:fldCharType="separate"/>
        </w:r>
        <w:r w:rsidR="00CD2A99">
          <w:rPr>
            <w:noProof/>
            <w:webHidden/>
          </w:rPr>
          <w:t>11</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6" w:history="1">
        <w:r w:rsidR="007C7931" w:rsidRPr="00633551">
          <w:rPr>
            <w:rStyle w:val="Hyperlink"/>
            <w:rFonts w:asciiTheme="majorHAnsi" w:hAnsiTheme="majorHAnsi" w:cs="Arial"/>
            <w:b/>
            <w:bCs/>
            <w:noProof/>
          </w:rPr>
          <w:t>6.</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NAČIN ZAKLJUČIVANJA I IZMJENE UGOVORA O JAVNOJ NABACI</w:t>
        </w:r>
        <w:r w:rsidR="007C7931">
          <w:rPr>
            <w:noProof/>
            <w:webHidden/>
          </w:rPr>
          <w:tab/>
        </w:r>
        <w:r w:rsidR="007C7931">
          <w:rPr>
            <w:noProof/>
            <w:webHidden/>
          </w:rPr>
          <w:fldChar w:fldCharType="begin"/>
        </w:r>
        <w:r w:rsidR="007C7931">
          <w:rPr>
            <w:noProof/>
            <w:webHidden/>
          </w:rPr>
          <w:instrText xml:space="preserve"> PAGEREF _Toc56580906 \h </w:instrText>
        </w:r>
        <w:r w:rsidR="007C7931">
          <w:rPr>
            <w:noProof/>
            <w:webHidden/>
          </w:rPr>
        </w:r>
        <w:r w:rsidR="007C7931">
          <w:rPr>
            <w:noProof/>
            <w:webHidden/>
          </w:rPr>
          <w:fldChar w:fldCharType="separate"/>
        </w:r>
        <w:r w:rsidR="00CD2A99">
          <w:rPr>
            <w:noProof/>
            <w:webHidden/>
          </w:rPr>
          <w:t>11</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7" w:history="1">
        <w:r w:rsidR="007C7931" w:rsidRPr="00633551">
          <w:rPr>
            <w:rStyle w:val="Hyperlink"/>
            <w:rFonts w:asciiTheme="majorHAnsi" w:hAnsiTheme="majorHAnsi" w:cs="Arial"/>
            <w:b/>
            <w:bCs/>
            <w:noProof/>
          </w:rPr>
          <w:t>7.</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ZAHTJEV ZA POJAŠNJENJE ILI IZMJENU I DOPUNU TENDERSKE DOKUMENTACIJE</w:t>
        </w:r>
        <w:r w:rsidR="007C7931">
          <w:rPr>
            <w:noProof/>
            <w:webHidden/>
          </w:rPr>
          <w:tab/>
        </w:r>
        <w:r w:rsidR="007C7931">
          <w:rPr>
            <w:noProof/>
            <w:webHidden/>
          </w:rPr>
          <w:fldChar w:fldCharType="begin"/>
        </w:r>
        <w:r w:rsidR="007C7931">
          <w:rPr>
            <w:noProof/>
            <w:webHidden/>
          </w:rPr>
          <w:instrText xml:space="preserve"> PAGEREF _Toc56580907 \h </w:instrText>
        </w:r>
        <w:r w:rsidR="007C7931">
          <w:rPr>
            <w:noProof/>
            <w:webHidden/>
          </w:rPr>
        </w:r>
        <w:r w:rsidR="007C7931">
          <w:rPr>
            <w:noProof/>
            <w:webHidden/>
          </w:rPr>
          <w:fldChar w:fldCharType="separate"/>
        </w:r>
        <w:r w:rsidR="00CD2A99">
          <w:rPr>
            <w:noProof/>
            <w:webHidden/>
          </w:rPr>
          <w:t>12</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8" w:history="1">
        <w:r w:rsidR="007C7931" w:rsidRPr="00633551">
          <w:rPr>
            <w:rStyle w:val="Hyperlink"/>
            <w:rFonts w:asciiTheme="majorHAnsi" w:hAnsiTheme="majorHAnsi" w:cs="Arial"/>
            <w:b/>
            <w:bCs/>
            <w:noProof/>
          </w:rPr>
          <w:t>8.</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IZJAVA NARUČIOCA O NEPOSTOJANJU SUKOBA INTERESA</w:t>
        </w:r>
        <w:r w:rsidR="007C7931">
          <w:rPr>
            <w:noProof/>
            <w:webHidden/>
          </w:rPr>
          <w:tab/>
        </w:r>
        <w:r w:rsidR="007C7931">
          <w:rPr>
            <w:noProof/>
            <w:webHidden/>
          </w:rPr>
          <w:fldChar w:fldCharType="begin"/>
        </w:r>
        <w:r w:rsidR="007C7931">
          <w:rPr>
            <w:noProof/>
            <w:webHidden/>
          </w:rPr>
          <w:instrText xml:space="preserve"> PAGEREF _Toc56580908 \h </w:instrText>
        </w:r>
        <w:r w:rsidR="007C7931">
          <w:rPr>
            <w:noProof/>
            <w:webHidden/>
          </w:rPr>
        </w:r>
        <w:r w:rsidR="007C7931">
          <w:rPr>
            <w:noProof/>
            <w:webHidden/>
          </w:rPr>
          <w:fldChar w:fldCharType="separate"/>
        </w:r>
        <w:r w:rsidR="00CD2A99">
          <w:rPr>
            <w:noProof/>
            <w:webHidden/>
          </w:rPr>
          <w:t>13</w:t>
        </w:r>
        <w:r w:rsidR="007C7931">
          <w:rPr>
            <w:noProof/>
            <w:webHidden/>
          </w:rPr>
          <w:fldChar w:fldCharType="end"/>
        </w:r>
      </w:hyperlink>
    </w:p>
    <w:p w:rsidR="007C7931" w:rsidRDefault="00DE0A4B">
      <w:pPr>
        <w:pStyle w:val="TOC1"/>
        <w:tabs>
          <w:tab w:val="left" w:pos="440"/>
          <w:tab w:val="right" w:leader="dot" w:pos="9062"/>
        </w:tabs>
        <w:rPr>
          <w:rFonts w:asciiTheme="minorHAnsi" w:eastAsiaTheme="minorEastAsia" w:hAnsiTheme="minorHAnsi" w:cstheme="minorBidi"/>
          <w:noProof/>
          <w:lang w:val="sr-Latn-ME" w:eastAsia="sr-Latn-ME"/>
        </w:rPr>
      </w:pPr>
      <w:hyperlink w:anchor="_Toc56580909" w:history="1">
        <w:r w:rsidR="007C7931" w:rsidRPr="00633551">
          <w:rPr>
            <w:rStyle w:val="Hyperlink"/>
            <w:rFonts w:asciiTheme="majorHAnsi" w:hAnsiTheme="majorHAnsi" w:cs="Arial"/>
            <w:b/>
            <w:bCs/>
            <w:iCs/>
            <w:noProof/>
          </w:rPr>
          <w:t>9.</w:t>
        </w:r>
        <w:r w:rsidR="007C7931">
          <w:rPr>
            <w:rFonts w:asciiTheme="minorHAnsi" w:eastAsiaTheme="minorEastAsia" w:hAnsiTheme="minorHAnsi" w:cstheme="minorBidi"/>
            <w:noProof/>
            <w:lang w:val="sr-Latn-ME" w:eastAsia="sr-Latn-ME"/>
          </w:rPr>
          <w:tab/>
        </w:r>
        <w:r w:rsidR="007C7931" w:rsidRPr="00633551">
          <w:rPr>
            <w:rStyle w:val="Hyperlink"/>
            <w:rFonts w:asciiTheme="majorHAnsi" w:hAnsiTheme="majorHAnsi" w:cs="Arial"/>
            <w:b/>
            <w:bCs/>
            <w:noProof/>
          </w:rPr>
          <w:t>UPUTSTVO O PRAVNOM SREDSTVU</w:t>
        </w:r>
        <w:r w:rsidR="007C7931">
          <w:rPr>
            <w:noProof/>
            <w:webHidden/>
          </w:rPr>
          <w:tab/>
        </w:r>
        <w:r w:rsidR="007C7931">
          <w:rPr>
            <w:noProof/>
            <w:webHidden/>
          </w:rPr>
          <w:fldChar w:fldCharType="begin"/>
        </w:r>
        <w:r w:rsidR="007C7931">
          <w:rPr>
            <w:noProof/>
            <w:webHidden/>
          </w:rPr>
          <w:instrText xml:space="preserve"> PAGEREF _Toc56580909 \h </w:instrText>
        </w:r>
        <w:r w:rsidR="007C7931">
          <w:rPr>
            <w:noProof/>
            <w:webHidden/>
          </w:rPr>
        </w:r>
        <w:r w:rsidR="007C7931">
          <w:rPr>
            <w:noProof/>
            <w:webHidden/>
          </w:rPr>
          <w:fldChar w:fldCharType="separate"/>
        </w:r>
        <w:r w:rsidR="00CD2A99">
          <w:rPr>
            <w:noProof/>
            <w:webHidden/>
          </w:rPr>
          <w:t>14</w:t>
        </w:r>
        <w:r w:rsidR="007C7931">
          <w:rPr>
            <w:noProof/>
            <w:webHidden/>
          </w:rPr>
          <w:fldChar w:fldCharType="end"/>
        </w:r>
      </w:hyperlink>
    </w:p>
    <w:p w:rsidR="00BB303D" w:rsidRPr="00601FCE" w:rsidRDefault="00BB303D" w:rsidP="00BB303D">
      <w:pPr>
        <w:rPr>
          <w:rFonts w:ascii="Arial" w:hAnsi="Arial" w:cs="Arial"/>
          <w:color w:val="000000"/>
        </w:rPr>
      </w:pPr>
      <w:r w:rsidRPr="00DC0639">
        <w:rPr>
          <w:rFonts w:ascii="Arial" w:hAnsi="Arial"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r>
        <w:rPr>
          <w:rFonts w:ascii="Arial" w:hAnsi="Arial" w:cs="Arial"/>
          <w:color w:val="000000"/>
        </w:rPr>
        <w:br/>
      </w:r>
    </w:p>
    <w:p w:rsidR="00C302B1" w:rsidRPr="00601FCE" w:rsidRDefault="00C302B1" w:rsidP="00BB303D">
      <w:pPr>
        <w:rPr>
          <w:rFonts w:ascii="Arial" w:hAnsi="Arial" w:cs="Arial"/>
          <w:color w:val="000000"/>
        </w:rPr>
      </w:pPr>
    </w:p>
    <w:p w:rsidR="00C302B1" w:rsidRPr="0069260C" w:rsidRDefault="00C302B1" w:rsidP="00C302B1">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658090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C302B1" w:rsidRPr="0069260C" w:rsidRDefault="00C302B1" w:rsidP="00C302B1">
      <w:pPr>
        <w:ind w:left="360"/>
        <w:jc w:val="center"/>
        <w:rPr>
          <w:rFonts w:asciiTheme="majorHAnsi" w:hAnsiTheme="majorHAnsi" w:cs="Arial"/>
          <w:b/>
          <w:bCs/>
          <w:color w:val="000000"/>
        </w:rPr>
      </w:pPr>
      <w:r w:rsidRPr="0069260C">
        <w:rPr>
          <w:rFonts w:asciiTheme="majorHAnsi" w:hAnsiTheme="majorHAnsi" w:cs="Arial"/>
          <w:b/>
          <w:bCs/>
          <w:color w:val="000000"/>
        </w:rPr>
        <w:tab/>
      </w:r>
    </w:p>
    <w:p w:rsidR="00C302B1" w:rsidRPr="0069260C" w:rsidRDefault="00C302B1" w:rsidP="00C302B1">
      <w:pPr>
        <w:ind w:left="360"/>
        <w:jc w:val="center"/>
        <w:rPr>
          <w:rFonts w:asciiTheme="majorHAnsi" w:hAnsiTheme="majorHAnsi" w:cs="Arial"/>
          <w:b/>
          <w:b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C302B1" w:rsidRPr="0069260C" w:rsidRDefault="00C302B1" w:rsidP="00C302B1">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C302B1" w:rsidRPr="0069260C" w:rsidTr="007C7931">
        <w:trPr>
          <w:trHeight w:val="490"/>
        </w:trPr>
        <w:tc>
          <w:tcPr>
            <w:tcW w:w="4138" w:type="dxa"/>
            <w:tcBorders>
              <w:top w:val="double" w:sz="4" w:space="0" w:color="auto"/>
            </w:tcBorders>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Naziv naručioca:</w:t>
            </w:r>
          </w:p>
          <w:p w:rsidR="00C302B1" w:rsidRPr="0069260C" w:rsidRDefault="00C302B1" w:rsidP="007C7931">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Lice/a za davanje informacija:</w:t>
            </w:r>
          </w:p>
          <w:p w:rsidR="00C302B1" w:rsidRPr="0069260C" w:rsidRDefault="00C302B1" w:rsidP="007C7931">
            <w:pPr>
              <w:jc w:val="both"/>
              <w:rPr>
                <w:rFonts w:asciiTheme="majorHAnsi" w:hAnsiTheme="majorHAnsi"/>
                <w:b/>
                <w:color w:val="000000"/>
              </w:rPr>
            </w:pPr>
            <w:r w:rsidRPr="0069260C">
              <w:rPr>
                <w:rFonts w:asciiTheme="majorHAnsi" w:hAnsiTheme="majorHAnsi"/>
                <w:b/>
                <w:color w:val="000000"/>
              </w:rPr>
              <w:t>1.Adrijana Uglik, dipl.ecc</w:t>
            </w:r>
          </w:p>
          <w:p w:rsidR="00C302B1" w:rsidRPr="0069260C" w:rsidRDefault="00C302B1" w:rsidP="007C7931">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Vesna Praščević, dipl.el.ing.</w:t>
            </w:r>
          </w:p>
        </w:tc>
      </w:tr>
      <w:tr w:rsidR="00C302B1" w:rsidRPr="0069260C" w:rsidTr="007C7931">
        <w:trPr>
          <w:trHeight w:val="490"/>
        </w:trPr>
        <w:tc>
          <w:tcPr>
            <w:tcW w:w="413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 xml:space="preserve">Adresa: </w:t>
            </w:r>
          </w:p>
          <w:p w:rsidR="00C302B1" w:rsidRPr="0069260C" w:rsidRDefault="00C302B1" w:rsidP="007C7931">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Poštanski broj:</w:t>
            </w:r>
          </w:p>
          <w:p w:rsidR="00C302B1" w:rsidRPr="0069260C" w:rsidRDefault="00C302B1" w:rsidP="007C7931">
            <w:pPr>
              <w:jc w:val="both"/>
              <w:rPr>
                <w:rFonts w:asciiTheme="majorHAnsi" w:hAnsiTheme="majorHAnsi" w:cs="Arial"/>
                <w:color w:val="000000"/>
              </w:rPr>
            </w:pPr>
            <w:r w:rsidRPr="0069260C">
              <w:rPr>
                <w:rFonts w:asciiTheme="majorHAnsi" w:hAnsiTheme="majorHAnsi"/>
                <w:b/>
                <w:color w:val="000000"/>
              </w:rPr>
              <w:t>81000</w:t>
            </w:r>
          </w:p>
        </w:tc>
      </w:tr>
      <w:tr w:rsidR="00C302B1" w:rsidRPr="0069260C" w:rsidTr="007C7931">
        <w:trPr>
          <w:trHeight w:val="490"/>
        </w:trPr>
        <w:tc>
          <w:tcPr>
            <w:tcW w:w="413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Sjedište:</w:t>
            </w:r>
          </w:p>
          <w:p w:rsidR="00C302B1" w:rsidRPr="0069260C" w:rsidRDefault="00C302B1" w:rsidP="007C7931">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 xml:space="preserve">PIB :  </w:t>
            </w:r>
          </w:p>
          <w:p w:rsidR="00C302B1" w:rsidRPr="0069260C" w:rsidRDefault="00C302B1" w:rsidP="007C7931">
            <w:pPr>
              <w:jc w:val="both"/>
              <w:rPr>
                <w:rFonts w:asciiTheme="majorHAnsi" w:hAnsiTheme="majorHAnsi" w:cs="Arial"/>
                <w:color w:val="000000"/>
              </w:rPr>
            </w:pPr>
            <w:r w:rsidRPr="0069260C">
              <w:rPr>
                <w:rFonts w:asciiTheme="majorHAnsi" w:hAnsiTheme="majorHAnsi"/>
                <w:b/>
                <w:color w:val="000000"/>
              </w:rPr>
              <w:t>02723816</w:t>
            </w:r>
          </w:p>
        </w:tc>
      </w:tr>
      <w:tr w:rsidR="00C302B1" w:rsidRPr="0069260C" w:rsidTr="007C7931">
        <w:trPr>
          <w:trHeight w:val="490"/>
        </w:trPr>
        <w:tc>
          <w:tcPr>
            <w:tcW w:w="413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Telefon:</w:t>
            </w:r>
          </w:p>
          <w:p w:rsidR="00C302B1" w:rsidRPr="0069260C" w:rsidRDefault="00C302B1" w:rsidP="007C7931">
            <w:pPr>
              <w:rPr>
                <w:rFonts w:asciiTheme="majorHAnsi" w:hAnsiTheme="majorHAnsi"/>
                <w:b/>
                <w:color w:val="000000"/>
              </w:rPr>
            </w:pPr>
            <w:r w:rsidRPr="0069260C">
              <w:rPr>
                <w:rFonts w:asciiTheme="majorHAnsi" w:hAnsiTheme="majorHAnsi"/>
                <w:b/>
                <w:color w:val="000000"/>
              </w:rPr>
              <w:t>+382 (0) 20 441-436</w:t>
            </w:r>
          </w:p>
          <w:p w:rsidR="00C302B1" w:rsidRPr="0069260C" w:rsidRDefault="00C302B1" w:rsidP="00F12414">
            <w:pPr>
              <w:jc w:val="both"/>
              <w:rPr>
                <w:rFonts w:asciiTheme="majorHAnsi" w:hAnsiTheme="majorHAnsi" w:cs="Arial"/>
                <w:color w:val="000000"/>
              </w:rPr>
            </w:pPr>
            <w:r w:rsidRPr="0069260C">
              <w:rPr>
                <w:rFonts w:asciiTheme="majorHAnsi" w:hAnsiTheme="majorHAnsi"/>
                <w:b/>
                <w:color w:val="000000"/>
              </w:rPr>
              <w:t>+382 (0) 20 441-4</w:t>
            </w:r>
            <w:r w:rsidR="00F12414">
              <w:rPr>
                <w:rFonts w:asciiTheme="majorHAnsi" w:hAnsiTheme="majorHAnsi"/>
                <w:b/>
                <w:color w:val="000000"/>
              </w:rPr>
              <w:t>2</w:t>
            </w:r>
            <w:r w:rsidRPr="0069260C">
              <w:rPr>
                <w:rFonts w:asciiTheme="majorHAnsi" w:hAnsiTheme="majorHAnsi"/>
                <w:b/>
                <w:color w:val="000000"/>
              </w:rPr>
              <w:t>0</w:t>
            </w:r>
          </w:p>
        </w:tc>
        <w:tc>
          <w:tcPr>
            <w:tcW w:w="5208" w:type="dxa"/>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Faks:</w:t>
            </w:r>
          </w:p>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w:t>
            </w:r>
          </w:p>
        </w:tc>
      </w:tr>
      <w:tr w:rsidR="00C302B1" w:rsidRPr="0069260C" w:rsidTr="007C7931">
        <w:trPr>
          <w:trHeight w:val="490"/>
        </w:trPr>
        <w:tc>
          <w:tcPr>
            <w:tcW w:w="4138" w:type="dxa"/>
            <w:tcBorders>
              <w:bottom w:val="double" w:sz="4" w:space="0" w:color="auto"/>
            </w:tcBorders>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E-mail adresa:</w:t>
            </w:r>
          </w:p>
          <w:p w:rsidR="00C302B1" w:rsidRPr="0069260C" w:rsidRDefault="00DE0A4B" w:rsidP="007C7931">
            <w:pPr>
              <w:jc w:val="both"/>
              <w:rPr>
                <w:rFonts w:asciiTheme="majorHAnsi" w:hAnsiTheme="majorHAnsi" w:cs="Arial"/>
                <w:color w:val="000000"/>
              </w:rPr>
            </w:pPr>
            <w:hyperlink r:id="rId9" w:history="1">
              <w:r w:rsidR="00C302B1" w:rsidRPr="0069260C">
                <w:rPr>
                  <w:rStyle w:val="Hyperlink"/>
                  <w:rFonts w:asciiTheme="majorHAnsi" w:hAnsiTheme="majorHAnsi"/>
                  <w:b/>
                </w:rPr>
                <w:t>nabavka@zicg.me</w:t>
              </w:r>
            </w:hyperlink>
          </w:p>
        </w:tc>
        <w:tc>
          <w:tcPr>
            <w:tcW w:w="5208" w:type="dxa"/>
            <w:tcBorders>
              <w:bottom w:val="double" w:sz="4" w:space="0" w:color="auto"/>
            </w:tcBorders>
          </w:tcPr>
          <w:p w:rsidR="00C302B1" w:rsidRPr="0069260C" w:rsidRDefault="00C302B1" w:rsidP="007C7931">
            <w:pPr>
              <w:jc w:val="both"/>
              <w:rPr>
                <w:rFonts w:asciiTheme="majorHAnsi" w:hAnsiTheme="majorHAnsi" w:cs="Arial"/>
                <w:color w:val="000000"/>
              </w:rPr>
            </w:pPr>
            <w:r w:rsidRPr="0069260C">
              <w:rPr>
                <w:rFonts w:asciiTheme="majorHAnsi" w:hAnsiTheme="majorHAnsi" w:cs="Arial"/>
                <w:color w:val="000000"/>
              </w:rPr>
              <w:t xml:space="preserve">Internet stranica: </w:t>
            </w:r>
          </w:p>
          <w:p w:rsidR="00C302B1" w:rsidRPr="0069260C" w:rsidRDefault="00DE0A4B" w:rsidP="007C7931">
            <w:pPr>
              <w:jc w:val="both"/>
              <w:rPr>
                <w:rFonts w:asciiTheme="majorHAnsi" w:hAnsiTheme="majorHAnsi" w:cs="Arial"/>
                <w:color w:val="000000"/>
              </w:rPr>
            </w:pPr>
            <w:hyperlink r:id="rId10" w:history="1">
              <w:r w:rsidR="00C302B1" w:rsidRPr="0069260C">
                <w:rPr>
                  <w:rStyle w:val="Hyperlink"/>
                  <w:rFonts w:asciiTheme="majorHAnsi" w:hAnsiTheme="majorHAnsi"/>
                  <w:b/>
                </w:rPr>
                <w:t>www.zicg.me</w:t>
              </w:r>
            </w:hyperlink>
          </w:p>
        </w:tc>
      </w:tr>
    </w:tbl>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b/>
          <w:b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otvoreni postupak</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C302B1" w:rsidRPr="0069260C" w:rsidRDefault="00C302B1" w:rsidP="00C302B1">
      <w:pPr>
        <w:ind w:left="720"/>
        <w:jc w:val="both"/>
        <w:rPr>
          <w:rFonts w:asciiTheme="majorHAnsi" w:eastAsia="Calibri" w:hAnsiTheme="majorHAnsi" w:cs="Arial"/>
          <w:b/>
          <w:bCs/>
          <w:color w:val="000000"/>
          <w:sz w:val="16"/>
          <w:szCs w:val="16"/>
        </w:rPr>
      </w:pPr>
    </w:p>
    <w:p w:rsidR="00C302B1" w:rsidRPr="00D25C61" w:rsidRDefault="00C302B1" w:rsidP="00C302B1">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D25C61">
        <w:rPr>
          <w:rFonts w:asciiTheme="majorHAnsi" w:hAnsiTheme="majorHAnsi" w:cs="Arial"/>
          <w:color w:val="000000"/>
        </w:rPr>
        <w:t xml:space="preserve"> Usluge </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C302B1" w:rsidRPr="0069260C" w:rsidRDefault="00C302B1" w:rsidP="00C302B1">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C302B1" w:rsidRPr="0069260C" w:rsidTr="007C7931">
        <w:tc>
          <w:tcPr>
            <w:tcW w:w="9179" w:type="dxa"/>
            <w:tcBorders>
              <w:top w:val="single" w:sz="4" w:space="0" w:color="auto"/>
              <w:bottom w:val="single" w:sz="4" w:space="0" w:color="auto"/>
            </w:tcBorders>
          </w:tcPr>
          <w:p w:rsidR="00C302B1" w:rsidRPr="0084039F" w:rsidRDefault="00C302B1" w:rsidP="007C7931">
            <w:pPr>
              <w:jc w:val="both"/>
              <w:rPr>
                <w:rFonts w:asciiTheme="majorHAnsi" w:hAnsiTheme="majorHAnsi" w:cs="Arial"/>
                <w:color w:val="000000"/>
              </w:rPr>
            </w:pPr>
            <w:r w:rsidRPr="0084039F">
              <w:rPr>
                <w:rFonts w:asciiTheme="majorHAnsi" w:hAnsiTheme="majorHAnsi" w:cstheme="minorHAnsi"/>
              </w:rPr>
              <w:t>Snimanje geometrijskih karakteristika kontaktne mreže elektronskim mjernim kolima u svemu prema ovoj dokumentaciji i propisima koji važe i primjenjuju se za predmetnu uslugu.</w:t>
            </w:r>
          </w:p>
        </w:tc>
      </w:tr>
    </w:tbl>
    <w:p w:rsidR="00C302B1" w:rsidRPr="0069260C" w:rsidRDefault="00C302B1" w:rsidP="00C302B1">
      <w:pPr>
        <w:jc w:val="center"/>
        <w:rPr>
          <w:rFonts w:asciiTheme="majorHAnsi" w:hAnsiTheme="majorHAnsi" w:cs="Arial"/>
          <w:color w:val="000000"/>
          <w:sz w:val="16"/>
          <w:szCs w:val="16"/>
        </w:rPr>
      </w:pPr>
    </w:p>
    <w:p w:rsidR="00C302B1" w:rsidRPr="0069260C" w:rsidRDefault="00C302B1" w:rsidP="00C302B1">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C302B1" w:rsidRPr="0069260C" w:rsidRDefault="00C302B1" w:rsidP="00C302B1">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C302B1" w:rsidRPr="0069260C" w:rsidTr="007C7931">
        <w:tc>
          <w:tcPr>
            <w:tcW w:w="9179" w:type="dxa"/>
            <w:tcBorders>
              <w:top w:val="single" w:sz="4" w:space="0" w:color="auto"/>
              <w:bottom w:val="single" w:sz="4" w:space="0" w:color="auto"/>
            </w:tcBorders>
          </w:tcPr>
          <w:p w:rsidR="00C302B1" w:rsidRPr="0084039F" w:rsidRDefault="00C302B1" w:rsidP="007C7931">
            <w:pPr>
              <w:jc w:val="both"/>
              <w:rPr>
                <w:rFonts w:asciiTheme="majorHAnsi" w:hAnsiTheme="majorHAnsi" w:cs="Arial"/>
                <w:color w:val="000000"/>
              </w:rPr>
            </w:pPr>
            <w:r w:rsidRPr="0084039F">
              <w:rPr>
                <w:rFonts w:asciiTheme="majorHAnsi" w:hAnsiTheme="majorHAnsi" w:cstheme="minorHAnsi"/>
                <w:lang w:val="sr-Latn-ME"/>
              </w:rPr>
              <w:t>50220000-3 Usluge popravki, održavanja i s njima povezane usluge u vezi sa željeznicama i drugom opremom</w:t>
            </w:r>
          </w:p>
        </w:tc>
      </w:tr>
    </w:tbl>
    <w:p w:rsidR="00C302B1" w:rsidRPr="0069260C" w:rsidRDefault="00C302B1" w:rsidP="00C302B1">
      <w:pPr>
        <w:jc w:val="both"/>
        <w:rPr>
          <w:rFonts w:asciiTheme="majorHAnsi" w:hAnsiTheme="majorHAnsi" w:cs="Arial"/>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Nabavka se vrši:</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C302B1">
        <w:rPr>
          <w:rFonts w:asciiTheme="majorHAnsi" w:hAnsiTheme="majorHAnsi" w:cs="Arial"/>
          <w:color w:val="000000"/>
        </w:rPr>
        <w:sym w:font="Wingdings" w:char="F0FD"/>
      </w:r>
      <w:r w:rsidRPr="00C302B1">
        <w:rPr>
          <w:rFonts w:asciiTheme="majorHAnsi" w:hAnsiTheme="majorHAnsi" w:cs="Arial"/>
          <w:color w:val="000000"/>
        </w:rPr>
        <w:t xml:space="preserve"> </w:t>
      </w:r>
      <w:r w:rsidRPr="00C302B1">
        <w:rPr>
          <w:rFonts w:asciiTheme="majorHAnsi" w:hAnsiTheme="majorHAnsi" w:cs="Arial"/>
        </w:rPr>
        <w:t>Obrazloženje razloga zašto predmet nabavke nije podijeljen na partije:  predmetna javna nabavka je jedinstvena cijelina i ne može se podijeliti na partije.</w:t>
      </w:r>
      <w:r w:rsidRPr="0069260C">
        <w:rPr>
          <w:rFonts w:asciiTheme="majorHAnsi" w:hAnsiTheme="majorHAnsi" w:cs="Arial"/>
        </w:rPr>
        <w:t xml:space="preserve"> </w:t>
      </w: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cjeline je </w:t>
      </w:r>
      <w:r>
        <w:rPr>
          <w:rFonts w:asciiTheme="majorHAnsi" w:hAnsiTheme="majorHAnsi" w:cs="Calibri"/>
          <w:color w:val="000000"/>
        </w:rPr>
        <w:t>1</w:t>
      </w:r>
      <w:r w:rsidR="00F1525B">
        <w:rPr>
          <w:rFonts w:asciiTheme="majorHAnsi" w:hAnsiTheme="majorHAnsi" w:cs="Calibri"/>
          <w:color w:val="000000"/>
        </w:rPr>
        <w:t>5</w:t>
      </w:r>
      <w:r>
        <w:rPr>
          <w:rFonts w:asciiTheme="majorHAnsi" w:hAnsiTheme="majorHAnsi" w:cs="Calibri"/>
          <w:color w:val="000000"/>
        </w:rPr>
        <w:t>.</w:t>
      </w:r>
      <w:r w:rsidR="00F1525B">
        <w:rPr>
          <w:rFonts w:asciiTheme="majorHAnsi" w:hAnsiTheme="majorHAnsi" w:cs="Calibri"/>
          <w:color w:val="000000"/>
        </w:rPr>
        <w:t>000</w:t>
      </w:r>
      <w:r w:rsidRPr="0069260C">
        <w:rPr>
          <w:rFonts w:asciiTheme="majorHAnsi" w:hAnsiTheme="majorHAnsi" w:cs="Calibri"/>
          <w:color w:val="000000"/>
        </w:rPr>
        <w:t>,</w:t>
      </w:r>
      <w:r w:rsidR="00F1525B">
        <w:rPr>
          <w:rFonts w:asciiTheme="majorHAnsi" w:hAnsiTheme="majorHAnsi" w:cs="Calibri"/>
          <w:color w:val="000000"/>
        </w:rPr>
        <w:t>00</w:t>
      </w:r>
      <w:r w:rsidRPr="0069260C">
        <w:rPr>
          <w:rFonts w:asciiTheme="majorHAnsi" w:hAnsiTheme="majorHAnsi" w:cs="Arial"/>
          <w:color w:val="000000"/>
        </w:rPr>
        <w:t xml:space="preserve"> €;</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Nabavka se sprovodi kao zajednička nabavka:</w:t>
      </w: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p>
    <w:p w:rsidR="00C302B1" w:rsidRPr="0069260C" w:rsidRDefault="00C302B1" w:rsidP="00C302B1">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Nabavka je centralizovana:</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Ponuda se sačinjava na: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BB303D" w:rsidRDefault="00BB303D" w:rsidP="00BB303D">
      <w:pPr>
        <w:jc w:val="both"/>
        <w:rPr>
          <w:rFonts w:ascii="Arial" w:hAnsi="Arial" w:cs="Arial"/>
        </w:rPr>
      </w:pPr>
    </w:p>
    <w:p w:rsidR="00C66FDF" w:rsidRPr="00C82D5D" w:rsidRDefault="00C66FDF" w:rsidP="00C66FD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C82D5D">
        <w:rPr>
          <w:rFonts w:asciiTheme="majorHAnsi" w:hAnsiTheme="majorHAnsi" w:cs="Arial"/>
          <w:b/>
        </w:rPr>
        <w:t>XI Posebni oblik nabavke</w:t>
      </w:r>
    </w:p>
    <w:p w:rsidR="00C66FDF" w:rsidRPr="00601FCE" w:rsidRDefault="00C66FDF" w:rsidP="00BB303D">
      <w:pPr>
        <w:jc w:val="both"/>
        <w:rPr>
          <w:rFonts w:ascii="Arial" w:hAnsi="Arial"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Mogućnost podnošenja ponude sa varijantama</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C302B1" w:rsidRPr="0069260C" w:rsidRDefault="00C302B1" w:rsidP="00C302B1">
      <w:pPr>
        <w:jc w:val="both"/>
        <w:rPr>
          <w:rFonts w:asciiTheme="majorHAnsi" w:hAnsiTheme="majorHAnsi" w:cs="Arial"/>
          <w:b/>
          <w:bCs/>
          <w:color w:val="FF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C302B1" w:rsidRPr="00D25C61" w:rsidRDefault="00C302B1" w:rsidP="00C302B1">
      <w:pPr>
        <w:jc w:val="both"/>
        <w:rPr>
          <w:rFonts w:asciiTheme="majorHAnsi" w:hAnsiTheme="majorHAnsi" w:cs="Arial"/>
          <w:b/>
          <w:bCs/>
          <w:color w:val="FF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jc w:val="both"/>
        <w:rPr>
          <w:rFonts w:asciiTheme="majorHAnsi" w:hAnsiTheme="majorHAnsi" w:cs="Arial"/>
          <w:b/>
          <w:bCs/>
          <w:color w:val="FF0000"/>
          <w:sz w:val="16"/>
          <w:szCs w:val="16"/>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Default="00C302B1" w:rsidP="00C302B1">
      <w:pPr>
        <w:jc w:val="both"/>
        <w:rPr>
          <w:rFonts w:asciiTheme="majorHAnsi" w:hAnsiTheme="majorHAnsi" w:cs="Arial"/>
          <w:bCs/>
          <w:color w:val="FF0000"/>
        </w:rPr>
      </w:pPr>
    </w:p>
    <w:p w:rsidR="00C302B1" w:rsidRPr="0069260C" w:rsidRDefault="00C302B1" w:rsidP="00C302B1">
      <w:pPr>
        <w:jc w:val="both"/>
        <w:rPr>
          <w:rFonts w:asciiTheme="majorHAnsi" w:hAnsiTheme="majorHAnsi" w:cs="Arial"/>
          <w:bCs/>
          <w:color w:val="FF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t>XII Uslovi za učešće u postupku javne nabavke i osnovi za isključenje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C302B1" w:rsidRPr="0069260C" w:rsidRDefault="00C302B1" w:rsidP="00C302B1">
      <w:pPr>
        <w:jc w:val="both"/>
        <w:rPr>
          <w:rFonts w:asciiTheme="majorHAnsi" w:hAnsiTheme="majorHAnsi" w:cs="Arial"/>
          <w:b/>
          <w:bCs/>
          <w:i/>
          <w:iCs/>
          <w:color w:val="000000"/>
          <w:u w:val="single"/>
        </w:rPr>
      </w:pP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C302B1" w:rsidRPr="0069260C" w:rsidRDefault="00C302B1" w:rsidP="00C302B1">
      <w:pPr>
        <w:autoSpaceDE w:val="0"/>
        <w:autoSpaceDN w:val="0"/>
        <w:adjustRightInd w:val="0"/>
        <w:jc w:val="both"/>
        <w:rPr>
          <w:rFonts w:asciiTheme="majorHAnsi" w:hAnsiTheme="majorHAnsi" w:cs="Arial"/>
        </w:rPr>
      </w:pPr>
    </w:p>
    <w:p w:rsidR="00C302B1" w:rsidRPr="0069260C" w:rsidRDefault="00C302B1" w:rsidP="00C302B1">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C302B1" w:rsidRPr="0069260C" w:rsidRDefault="00C302B1" w:rsidP="00C302B1">
      <w:pPr>
        <w:jc w:val="both"/>
        <w:rPr>
          <w:rFonts w:asciiTheme="majorHAnsi" w:hAnsiTheme="majorHAnsi" w:cs="Arial"/>
          <w:color w:val="000000"/>
        </w:rPr>
      </w:pPr>
    </w:p>
    <w:p w:rsidR="00C302B1" w:rsidRPr="0069260C" w:rsidRDefault="00C302B1" w:rsidP="00C302B1">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C302B1" w:rsidRPr="0069260C" w:rsidRDefault="00C302B1" w:rsidP="00C302B1">
      <w:pPr>
        <w:jc w:val="both"/>
        <w:rPr>
          <w:rFonts w:asciiTheme="majorHAnsi" w:hAnsiTheme="majorHAnsi" w:cs="Arial"/>
          <w:color w:val="000000"/>
        </w:rPr>
      </w:pPr>
    </w:p>
    <w:p w:rsidR="00C302B1" w:rsidRPr="0069260C" w:rsidRDefault="00C302B1" w:rsidP="00C302B1">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C302B1" w:rsidRPr="0069260C" w:rsidRDefault="00C302B1" w:rsidP="00C302B1">
      <w:pPr>
        <w:jc w:val="both"/>
        <w:rPr>
          <w:rFonts w:asciiTheme="majorHAnsi" w:hAnsiTheme="majorHAnsi" w:cs="Arial"/>
          <w:b/>
          <w:bCs/>
          <w:color w:val="000000"/>
          <w:u w:val="single"/>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C302B1"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C302B1" w:rsidRPr="0069260C" w:rsidRDefault="00C302B1" w:rsidP="00C302B1">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treba da: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 xml:space="preserve">upisan u Centralni registar privrednih subjekata ili drugi odgovarajući registar u državi u kojoj privredni subjekat ima sjedište, i/ili </w:t>
      </w:r>
    </w:p>
    <w:p w:rsidR="00C302B1" w:rsidRPr="00D25C61" w:rsidRDefault="00C302B1" w:rsidP="00C302B1">
      <w:pPr>
        <w:jc w:val="both"/>
        <w:rPr>
          <w:rFonts w:asciiTheme="majorHAnsi" w:hAnsiTheme="majorHAnsi" w:cs="Arial"/>
          <w:b/>
          <w:bCs/>
          <w:i/>
          <w:iCs/>
          <w:color w:val="000000"/>
        </w:rPr>
      </w:pPr>
      <w:r>
        <w:rPr>
          <w:rFonts w:asciiTheme="majorHAnsi" w:hAnsiTheme="majorHAnsi" w:cs="Arial"/>
          <w:color w:val="000000"/>
        </w:rPr>
        <w:sym w:font="Wingdings" w:char="F0FD"/>
      </w:r>
      <w:r w:rsidRPr="00D25C61">
        <w:rPr>
          <w:rFonts w:asciiTheme="majorHAnsi" w:hAnsiTheme="majorHAnsi" w:cs="Arial"/>
        </w:rPr>
        <w:t xml:space="preserve"> posjeduje ovlašćenje za obavljanje djelatnosti (dozvola, licenca, odobrenje ili drugi akt) u skladu sa zakonom.</w:t>
      </w:r>
    </w:p>
    <w:p w:rsidR="00C302B1" w:rsidRDefault="00C302B1" w:rsidP="00C302B1">
      <w:pPr>
        <w:jc w:val="both"/>
        <w:rPr>
          <w:rFonts w:asciiTheme="majorHAnsi" w:hAnsiTheme="majorHAnsi" w:cs="Arial"/>
          <w:b/>
          <w:bCs/>
          <w:i/>
          <w:iCs/>
          <w:color w:val="000000"/>
        </w:rPr>
      </w:pPr>
    </w:p>
    <w:p w:rsidR="00C302B1" w:rsidRDefault="00C302B1" w:rsidP="00C302B1">
      <w:pPr>
        <w:jc w:val="both"/>
        <w:rPr>
          <w:rFonts w:asciiTheme="majorHAnsi" w:hAnsiTheme="majorHAnsi" w:cs="Arial"/>
          <w:b/>
          <w:bCs/>
          <w:i/>
          <w:iCs/>
          <w:color w:val="000000"/>
        </w:rPr>
      </w:pPr>
    </w:p>
    <w:p w:rsidR="00C302B1"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lastRenderedPageBreak/>
        <w:t xml:space="preserve">Dokazivanje </w:t>
      </w:r>
      <w:r w:rsidRPr="0069260C">
        <w:rPr>
          <w:rFonts w:asciiTheme="majorHAnsi" w:hAnsiTheme="majorHAnsi" w:cs="Arial"/>
          <w:b/>
        </w:rPr>
        <w:t>uslova za obavljanje djelatnosti</w:t>
      </w: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C302B1" w:rsidRDefault="00C302B1" w:rsidP="00C302B1">
      <w:pPr>
        <w:jc w:val="both"/>
        <w:rPr>
          <w:rFonts w:asciiTheme="majorHAnsi" w:hAnsiTheme="majorHAnsi" w:cs="Arial"/>
        </w:rPr>
      </w:pPr>
      <w:r>
        <w:rPr>
          <w:rFonts w:asciiTheme="majorHAnsi" w:hAnsiTheme="majorHAnsi" w:cs="Arial"/>
          <w:color w:val="000000"/>
        </w:rPr>
        <w:sym w:font="Wingdings" w:char="F0FD"/>
      </w:r>
      <w:r w:rsidRPr="00D25C61">
        <w:rPr>
          <w:rFonts w:asciiTheme="majorHAnsi" w:hAnsiTheme="majorHAnsi" w:cs="Arial"/>
          <w:color w:val="000000"/>
        </w:rPr>
        <w:t xml:space="preserve"> </w:t>
      </w:r>
      <w:r w:rsidRPr="00D25C61">
        <w:rPr>
          <w:rFonts w:asciiTheme="majorHAnsi" w:hAnsiTheme="majorHAnsi" w:cs="Arial"/>
        </w:rPr>
        <w:t xml:space="preserve"> ovlašćenja za obavljanje djelatnosti koja je predmet nabavke (dozvola, licenca, odobrenje ili drugi akt nadležnog organa za obavljanje djela</w:t>
      </w:r>
      <w:r>
        <w:rPr>
          <w:rFonts w:asciiTheme="majorHAnsi" w:hAnsiTheme="majorHAnsi" w:cs="Arial"/>
        </w:rPr>
        <w:t>tnosti koja je predmet nabavke), i to:</w:t>
      </w:r>
    </w:p>
    <w:p w:rsidR="00C302B1" w:rsidRDefault="00C302B1" w:rsidP="00C302B1">
      <w:pPr>
        <w:autoSpaceDE w:val="0"/>
        <w:autoSpaceDN w:val="0"/>
        <w:adjustRightInd w:val="0"/>
        <w:jc w:val="both"/>
        <w:rPr>
          <w:rFonts w:asciiTheme="majorHAnsi" w:hAnsiTheme="majorHAnsi"/>
          <w:i/>
          <w:color w:val="000000"/>
          <w:sz w:val="10"/>
          <w:szCs w:val="10"/>
          <w:lang w:val="sr-Latn-CS"/>
        </w:rPr>
      </w:pPr>
    </w:p>
    <w:tbl>
      <w:tblPr>
        <w:tblStyle w:val="TableGrid"/>
        <w:tblW w:w="0" w:type="auto"/>
        <w:tblLook w:val="04A0" w:firstRow="1" w:lastRow="0" w:firstColumn="1" w:lastColumn="0" w:noHBand="0" w:noVBand="1"/>
      </w:tblPr>
      <w:tblGrid>
        <w:gridCol w:w="9288"/>
      </w:tblGrid>
      <w:tr w:rsidR="00C302B1" w:rsidTr="00C302B1">
        <w:tc>
          <w:tcPr>
            <w:tcW w:w="9288" w:type="dxa"/>
          </w:tcPr>
          <w:p w:rsidR="00C302B1" w:rsidRPr="0027051F" w:rsidRDefault="00C302B1" w:rsidP="00C302B1">
            <w:pPr>
              <w:pStyle w:val="ListParagraph"/>
              <w:numPr>
                <w:ilvl w:val="0"/>
                <w:numId w:val="14"/>
              </w:numPr>
              <w:jc w:val="both"/>
              <w:rPr>
                <w:rFonts w:asciiTheme="majorHAnsi" w:hAnsiTheme="majorHAnsi" w:cs="Arial"/>
              </w:rPr>
            </w:pPr>
            <w:r w:rsidRPr="0027051F">
              <w:rPr>
                <w:rFonts w:asciiTheme="majorHAnsi" w:hAnsiTheme="majorHAnsi"/>
                <w:i/>
                <w:color w:val="000000"/>
              </w:rPr>
              <w:t>Licenca odgovornog izvođača radova.</w:t>
            </w:r>
          </w:p>
          <w:p w:rsidR="00C302B1" w:rsidRDefault="00C302B1" w:rsidP="00C302B1">
            <w:pPr>
              <w:autoSpaceDE w:val="0"/>
              <w:autoSpaceDN w:val="0"/>
              <w:adjustRightInd w:val="0"/>
              <w:jc w:val="both"/>
              <w:rPr>
                <w:rFonts w:asciiTheme="majorHAnsi" w:hAnsiTheme="majorHAnsi"/>
                <w:i/>
                <w:color w:val="000000"/>
                <w:sz w:val="10"/>
                <w:szCs w:val="10"/>
                <w:lang w:val="sr-Latn-CS"/>
              </w:rPr>
            </w:pPr>
          </w:p>
        </w:tc>
      </w:tr>
    </w:tbl>
    <w:p w:rsidR="00C302B1" w:rsidRPr="00D30D74" w:rsidRDefault="00C302B1" w:rsidP="00C302B1">
      <w:pPr>
        <w:autoSpaceDE w:val="0"/>
        <w:autoSpaceDN w:val="0"/>
        <w:adjustRightInd w:val="0"/>
        <w:jc w:val="both"/>
        <w:rPr>
          <w:rFonts w:asciiTheme="majorHAnsi" w:hAnsiTheme="majorHAnsi"/>
          <w:i/>
          <w:color w:val="000000"/>
          <w:sz w:val="10"/>
          <w:szCs w:val="10"/>
          <w:lang w:val="sr-Latn-CS"/>
        </w:rPr>
      </w:pP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C302B1" w:rsidRPr="0069260C"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je dužan da posjeduje: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C302B1" w:rsidRPr="00F94C0D" w:rsidRDefault="00C302B1" w:rsidP="00C302B1">
      <w:pPr>
        <w:jc w:val="both"/>
        <w:rPr>
          <w:rFonts w:asciiTheme="majorHAnsi" w:hAnsiTheme="majorHAnsi" w:cs="Arial"/>
          <w:color w:val="000000"/>
          <w:sz w:val="16"/>
          <w:szCs w:val="16"/>
        </w:rPr>
      </w:pPr>
    </w:p>
    <w:p w:rsidR="00C302B1" w:rsidRPr="00F94C0D" w:rsidRDefault="00C302B1" w:rsidP="00C302B1">
      <w:pPr>
        <w:jc w:val="both"/>
        <w:rPr>
          <w:rFonts w:asciiTheme="majorHAnsi" w:hAnsiTheme="majorHAnsi" w:cs="Arial"/>
          <w:b/>
          <w:bCs/>
          <w:i/>
          <w:iCs/>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C302B1" w:rsidRPr="0069260C" w:rsidRDefault="00C302B1" w:rsidP="00C302B1">
      <w:pPr>
        <w:jc w:val="both"/>
        <w:rPr>
          <w:rFonts w:asciiTheme="majorHAnsi" w:hAnsiTheme="majorHAnsi" w:cs="Arial"/>
        </w:rPr>
      </w:pPr>
      <w:r w:rsidRPr="0069260C">
        <w:rPr>
          <w:rFonts w:asciiTheme="majorHAnsi" w:hAnsiTheme="majorHAnsi" w:cs="Arial"/>
        </w:rPr>
        <w:t>3) postoji drugi razlog predviđen ovim zakonom.</w:t>
      </w:r>
    </w:p>
    <w:p w:rsidR="00C302B1" w:rsidRPr="0069260C" w:rsidRDefault="00C302B1" w:rsidP="00C302B1">
      <w:pPr>
        <w:jc w:val="both"/>
        <w:rPr>
          <w:rFonts w:asciiTheme="majorHAnsi" w:hAnsiTheme="majorHAnsi" w:cs="Arial"/>
          <w:b/>
          <w:bCs/>
          <w:i/>
          <w:iCs/>
          <w:color w:val="000000"/>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C302B1" w:rsidRPr="0069260C"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C302B1" w:rsidRDefault="00C302B1" w:rsidP="00C302B1">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F94C0D" w:rsidRPr="00C302B1" w:rsidRDefault="00F94C0D" w:rsidP="00C302B1">
      <w:pPr>
        <w:jc w:val="both"/>
        <w:rPr>
          <w:rFonts w:asciiTheme="majorHAnsi" w:hAnsiTheme="majorHAnsi" w:cs="Arial"/>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lastRenderedPageBreak/>
        <w:t>XIII Kriterijum za izbor najpovoljnije ponude:</w:t>
      </w:r>
    </w:p>
    <w:p w:rsidR="00C302B1" w:rsidRPr="00C302B1" w:rsidRDefault="00C302B1" w:rsidP="00C302B1">
      <w:pPr>
        <w:rPr>
          <w:rFonts w:asciiTheme="majorHAnsi" w:hAnsiTheme="majorHAnsi" w:cs="Arial"/>
          <w:color w:val="000000"/>
          <w:sz w:val="10"/>
          <w:szCs w:val="10"/>
        </w:rPr>
      </w:pPr>
    </w:p>
    <w:p w:rsidR="00C302B1" w:rsidRPr="00C00ACA" w:rsidRDefault="00C302B1" w:rsidP="00C302B1">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C302B1" w:rsidRPr="00D25C61" w:rsidRDefault="00C302B1" w:rsidP="00C302B1">
      <w:pPr>
        <w:rPr>
          <w:rFonts w:asciiTheme="majorHAnsi" w:hAnsiTheme="majorHAnsi" w:cs="Arial"/>
          <w:sz w:val="16"/>
          <w:szCs w:val="16"/>
        </w:rPr>
      </w:pPr>
    </w:p>
    <w:p w:rsidR="00C302B1" w:rsidRPr="00D25C61" w:rsidRDefault="00C302B1"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C302B1" w:rsidRPr="0069260C"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C302B1" w:rsidRPr="0069260C" w:rsidRDefault="00C302B1" w:rsidP="00C302B1">
      <w:pPr>
        <w:jc w:val="both"/>
        <w:rPr>
          <w:rFonts w:asciiTheme="majorHAnsi" w:hAnsiTheme="majorHAnsi" w:cs="Arial"/>
          <w:b/>
          <w:bCs/>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C302B1" w:rsidRPr="0069260C" w:rsidRDefault="00C302B1" w:rsidP="00C302B1">
      <w:pPr>
        <w:jc w:val="both"/>
        <w:rPr>
          <w:rFonts w:asciiTheme="majorHAnsi" w:hAnsiTheme="majorHAnsi"/>
          <w:color w:val="000000"/>
          <w:sz w:val="10"/>
          <w:szCs w:val="10"/>
          <w:u w:val="single"/>
          <w:lang w:val="pl-PL"/>
        </w:rPr>
      </w:pPr>
    </w:p>
    <w:p w:rsidR="00C302B1" w:rsidRPr="0069260C" w:rsidRDefault="00C302B1" w:rsidP="00C302B1">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C302B1" w:rsidRPr="0069260C" w:rsidRDefault="00C302B1" w:rsidP="00C302B1">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C302B1" w:rsidRPr="0069260C"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27051F" w:rsidRPr="0027051F">
        <w:rPr>
          <w:rFonts w:asciiTheme="majorHAnsi" w:hAnsiTheme="majorHAnsi" w:cs="Arial"/>
          <w:b/>
          <w:color w:val="000000"/>
        </w:rPr>
        <w:t>1</w:t>
      </w:r>
      <w:r w:rsidR="0027051F">
        <w:rPr>
          <w:rFonts w:asciiTheme="majorHAnsi" w:hAnsiTheme="majorHAnsi" w:cs="Arial"/>
          <w:b/>
          <w:color w:val="000000"/>
        </w:rPr>
        <w:t>4</w:t>
      </w:r>
      <w:r w:rsidRPr="0027051F">
        <w:rPr>
          <w:rFonts w:asciiTheme="majorHAnsi" w:hAnsiTheme="majorHAnsi" w:cs="Arial"/>
          <w:b/>
          <w:color w:val="000000"/>
        </w:rPr>
        <w:t>.</w:t>
      </w:r>
      <w:r w:rsidR="00A64053" w:rsidRPr="0027051F">
        <w:rPr>
          <w:rFonts w:asciiTheme="majorHAnsi" w:hAnsiTheme="majorHAnsi" w:cs="Arial"/>
          <w:b/>
          <w:color w:val="000000"/>
        </w:rPr>
        <w:t>12</w:t>
      </w:r>
      <w:r w:rsidRPr="0027051F">
        <w:rPr>
          <w:rFonts w:asciiTheme="majorHAnsi" w:hAnsiTheme="majorHAnsi" w:cs="Arial"/>
          <w:b/>
          <w:color w:val="000000"/>
        </w:rPr>
        <w:t>.2020. godine</w:t>
      </w:r>
      <w:r w:rsidRPr="0069260C">
        <w:rPr>
          <w:rFonts w:asciiTheme="majorHAnsi" w:hAnsiTheme="majorHAnsi" w:cs="Arial"/>
          <w:color w:val="000000"/>
        </w:rPr>
        <w:t xml:space="preserve"> do 12 sati.</w:t>
      </w:r>
    </w:p>
    <w:p w:rsidR="00C302B1" w:rsidRPr="0069260C"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27051F" w:rsidRPr="0027051F">
        <w:rPr>
          <w:rFonts w:asciiTheme="majorHAnsi" w:hAnsiTheme="majorHAnsi" w:cs="Arial"/>
          <w:b/>
          <w:color w:val="000000"/>
        </w:rPr>
        <w:t>1</w:t>
      </w:r>
      <w:r w:rsidR="0027051F">
        <w:rPr>
          <w:rFonts w:asciiTheme="majorHAnsi" w:hAnsiTheme="majorHAnsi" w:cs="Arial"/>
          <w:b/>
          <w:color w:val="000000"/>
        </w:rPr>
        <w:t>4</w:t>
      </w:r>
      <w:r w:rsidR="00A64053" w:rsidRPr="0027051F">
        <w:rPr>
          <w:rFonts w:asciiTheme="majorHAnsi" w:hAnsiTheme="majorHAnsi" w:cs="Arial"/>
          <w:b/>
          <w:color w:val="000000"/>
        </w:rPr>
        <w:t>.12.2020. godine</w:t>
      </w:r>
      <w:r w:rsidR="00A64053" w:rsidRPr="0069260C">
        <w:rPr>
          <w:rFonts w:asciiTheme="majorHAnsi" w:hAnsiTheme="majorHAnsi" w:cs="Arial"/>
          <w:color w:val="000000"/>
        </w:rPr>
        <w:t xml:space="preserve"> </w:t>
      </w:r>
      <w:r w:rsidRPr="0069260C">
        <w:rPr>
          <w:rFonts w:asciiTheme="majorHAnsi" w:hAnsiTheme="majorHAnsi" w:cs="Arial"/>
          <w:color w:val="000000"/>
        </w:rPr>
        <w:t xml:space="preserve">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C302B1" w:rsidRPr="00C302B1"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r w:rsidRPr="007B6022">
        <w:rPr>
          <w:rFonts w:asciiTheme="majorHAnsi" w:hAnsiTheme="majorHAnsi"/>
          <w:i/>
          <w:color w:val="000000"/>
          <w:lang w:val="pl-PL"/>
        </w:rPr>
        <w:t xml:space="preserve">Zbog </w:t>
      </w:r>
      <w:r w:rsidR="00277748">
        <w:rPr>
          <w:rFonts w:asciiTheme="majorHAnsi" w:hAnsiTheme="majorHAnsi"/>
          <w:i/>
          <w:color w:val="000000"/>
          <w:lang w:val="pl-PL"/>
        </w:rPr>
        <w:t xml:space="preserve">isteka kalendarske godine. Takođe, naručilac je </w:t>
      </w:r>
      <w:r w:rsidR="000F34DE">
        <w:rPr>
          <w:rFonts w:asciiTheme="majorHAnsi" w:hAnsiTheme="majorHAnsi"/>
          <w:i/>
          <w:color w:val="000000"/>
          <w:lang w:val="pl-PL"/>
        </w:rPr>
        <w:t xml:space="preserve">prethodno </w:t>
      </w:r>
      <w:r w:rsidR="00277748">
        <w:rPr>
          <w:rFonts w:asciiTheme="majorHAnsi" w:hAnsiTheme="majorHAnsi"/>
          <w:i/>
          <w:color w:val="000000"/>
          <w:lang w:val="pl-PL"/>
        </w:rPr>
        <w:t>pokrenuo jedan postu</w:t>
      </w:r>
      <w:r w:rsidR="000F34DE">
        <w:rPr>
          <w:rFonts w:asciiTheme="majorHAnsi" w:hAnsiTheme="majorHAnsi"/>
          <w:i/>
          <w:color w:val="000000"/>
          <w:lang w:val="pl-PL"/>
        </w:rPr>
        <w:t>pak javne nabavke istog predmeta u kojem nije pristigla ni jedna ponuda.</w:t>
      </w:r>
    </w:p>
    <w:p w:rsidR="00C302B1" w:rsidRPr="00D25C61" w:rsidRDefault="00C302B1" w:rsidP="00C302B1">
      <w:pPr>
        <w:jc w:val="both"/>
        <w:rPr>
          <w:rFonts w:asciiTheme="majorHAnsi" w:hAnsiTheme="majorHAnsi" w:cs="Arial"/>
          <w:color w:val="000000"/>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C302B1" w:rsidRPr="00C302B1" w:rsidRDefault="00C302B1" w:rsidP="00C302B1">
      <w:pPr>
        <w:jc w:val="both"/>
        <w:rPr>
          <w:rFonts w:asciiTheme="majorHAnsi" w:hAnsiTheme="majorHAnsi" w:cs="Arial"/>
          <w:color w:val="000000"/>
          <w:sz w:val="16"/>
          <w:szCs w:val="16"/>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C302B1" w:rsidRPr="00C302B1" w:rsidRDefault="00C302B1"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C302B1" w:rsidRPr="00C302B1" w:rsidRDefault="00C302B1" w:rsidP="00C302B1">
      <w:pPr>
        <w:jc w:val="both"/>
        <w:rPr>
          <w:rFonts w:asciiTheme="majorHAnsi" w:hAnsiTheme="majorHAnsi" w:cs="Arial"/>
          <w:b/>
          <w:bCs/>
          <w:color w:val="000000"/>
          <w:sz w:val="16"/>
          <w:szCs w:val="16"/>
        </w:rPr>
      </w:pPr>
    </w:p>
    <w:p w:rsidR="00C302B1" w:rsidRPr="0069260C" w:rsidRDefault="00C302B1" w:rsidP="00C302B1">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da</w:t>
      </w:r>
    </w:p>
    <w:p w:rsidR="00C302B1" w:rsidRPr="0069260C" w:rsidRDefault="00C302B1" w:rsidP="00C302B1">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 7 dana nakon isteka važenja ponude.</w:t>
      </w:r>
    </w:p>
    <w:p w:rsidR="00C302B1" w:rsidRPr="00C302B1" w:rsidRDefault="00C302B1" w:rsidP="00C302B1">
      <w:pPr>
        <w:jc w:val="both"/>
        <w:rPr>
          <w:rFonts w:asciiTheme="majorHAnsi" w:hAnsiTheme="majorHAnsi" w:cs="Arial"/>
          <w:color w:val="000000"/>
          <w:sz w:val="10"/>
          <w:szCs w:val="1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Garancija ponude će se aktivirati ako ponuđač: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1) odustane od ponude u roku važenja ponude;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C302B1" w:rsidRDefault="00C302B1" w:rsidP="00C302B1">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F94C0D" w:rsidRPr="00F94C0D" w:rsidRDefault="00F94C0D" w:rsidP="00C302B1">
      <w:pPr>
        <w:jc w:val="both"/>
        <w:rPr>
          <w:rFonts w:asciiTheme="majorHAnsi" w:hAnsiTheme="majorHAnsi" w:cs="Arial"/>
          <w:sz w:val="16"/>
          <w:szCs w:val="16"/>
        </w:rPr>
      </w:pPr>
    </w:p>
    <w:p w:rsidR="00C302B1" w:rsidRPr="0069260C" w:rsidRDefault="00C302B1" w:rsidP="00C302B1">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C302B1" w:rsidRPr="00C302B1" w:rsidRDefault="00C302B1" w:rsidP="00C302B1">
      <w:pPr>
        <w:jc w:val="both"/>
        <w:rPr>
          <w:rFonts w:asciiTheme="majorHAnsi" w:hAnsiTheme="majorHAnsi" w:cs="Arial"/>
          <w:color w:val="000000"/>
          <w:sz w:val="10"/>
          <w:szCs w:val="10"/>
        </w:rPr>
      </w:pPr>
      <w:r w:rsidRPr="00C302B1">
        <w:rPr>
          <w:rFonts w:asciiTheme="majorHAnsi" w:hAnsiTheme="majorHAnsi" w:cs="Arial"/>
          <w:color w:val="000000"/>
          <w:sz w:val="10"/>
          <w:szCs w:val="10"/>
        </w:rPr>
        <w:t xml:space="preserve"> </w:t>
      </w: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C302B1" w:rsidRPr="0069260C" w:rsidRDefault="00C302B1" w:rsidP="00C302B1">
      <w:pPr>
        <w:jc w:val="both"/>
        <w:rPr>
          <w:rFonts w:asciiTheme="majorHAnsi" w:hAnsiTheme="majorHAnsi" w:cs="Arial"/>
          <w:color w:val="000000"/>
          <w:sz w:val="10"/>
          <w:szCs w:val="10"/>
        </w:rPr>
      </w:pPr>
    </w:p>
    <w:p w:rsidR="00C302B1" w:rsidRPr="00F94C0D"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C302B1" w:rsidRPr="0069260C" w:rsidRDefault="00C302B1" w:rsidP="00C302B1">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6580902"/>
      <w:r w:rsidRPr="0069260C">
        <w:rPr>
          <w:rFonts w:asciiTheme="majorHAnsi" w:hAnsiTheme="majorHAnsi" w:cs="Arial"/>
          <w:b/>
          <w:bCs/>
          <w:color w:val="000000"/>
        </w:rPr>
        <w:lastRenderedPageBreak/>
        <w:t>TEHNIČKA SPECIFIKACIJA PREDMETA JAVNE NABAVKE</w:t>
      </w:r>
      <w:bookmarkEnd w:id="2"/>
    </w:p>
    <w:p w:rsidR="00C302B1" w:rsidRPr="0069260C" w:rsidRDefault="00C302B1" w:rsidP="00C302B1">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0"/>
        <w:gridCol w:w="2127"/>
        <w:gridCol w:w="4447"/>
        <w:gridCol w:w="1028"/>
        <w:gridCol w:w="1066"/>
      </w:tblGrid>
      <w:tr w:rsidR="00C302B1" w:rsidRPr="0069260C" w:rsidTr="00F94C0D">
        <w:trPr>
          <w:trHeight w:val="1862"/>
          <w:tblCellSpacing w:w="20" w:type="dxa"/>
        </w:trPr>
        <w:tc>
          <w:tcPr>
            <w:tcW w:w="670" w:type="dxa"/>
            <w:shd w:val="clear" w:color="auto" w:fill="BFBFBF" w:themeFill="background1" w:themeFillShade="BF"/>
            <w:vAlign w:val="center"/>
          </w:tcPr>
          <w:p w:rsidR="00C302B1" w:rsidRPr="0069260C" w:rsidRDefault="00C302B1" w:rsidP="007C7931">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087" w:type="dxa"/>
            <w:shd w:val="clear" w:color="auto" w:fill="BFBFBF" w:themeFill="background1" w:themeFillShade="BF"/>
            <w:vAlign w:val="center"/>
          </w:tcPr>
          <w:p w:rsidR="00C302B1" w:rsidRPr="0069260C" w:rsidRDefault="00C302B1" w:rsidP="007C7931">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4407" w:type="dxa"/>
            <w:shd w:val="clear" w:color="auto" w:fill="BFBFBF" w:themeFill="background1" w:themeFillShade="BF"/>
            <w:vAlign w:val="center"/>
          </w:tcPr>
          <w:p w:rsidR="00C302B1" w:rsidRPr="0069260C" w:rsidRDefault="00C302B1" w:rsidP="007C7931">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988" w:type="dxa"/>
            <w:shd w:val="clear" w:color="auto" w:fill="BFBFBF" w:themeFill="background1" w:themeFillShade="BF"/>
            <w:vAlign w:val="center"/>
          </w:tcPr>
          <w:p w:rsidR="00C302B1" w:rsidRPr="0069260C" w:rsidRDefault="00C302B1" w:rsidP="007C7931">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006" w:type="dxa"/>
            <w:shd w:val="clear" w:color="auto" w:fill="BFBFBF" w:themeFill="background1" w:themeFillShade="BF"/>
            <w:vAlign w:val="center"/>
          </w:tcPr>
          <w:p w:rsidR="00C302B1" w:rsidRPr="0069260C" w:rsidRDefault="00C302B1" w:rsidP="007C7931">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C302B1" w:rsidRPr="0069260C" w:rsidTr="00F94C0D">
        <w:trPr>
          <w:tblCellSpacing w:w="20" w:type="dxa"/>
        </w:trPr>
        <w:tc>
          <w:tcPr>
            <w:tcW w:w="670" w:type="dxa"/>
            <w:shd w:val="clear" w:color="auto" w:fill="D9D9D9" w:themeFill="background1" w:themeFillShade="D9"/>
          </w:tcPr>
          <w:p w:rsidR="00C302B1" w:rsidRPr="00D25C61" w:rsidRDefault="00C302B1" w:rsidP="00C302B1">
            <w:pPr>
              <w:pStyle w:val="ListParagraph"/>
              <w:numPr>
                <w:ilvl w:val="0"/>
                <w:numId w:val="7"/>
              </w:numPr>
              <w:spacing w:before="0" w:after="0"/>
              <w:rPr>
                <w:rFonts w:asciiTheme="majorHAnsi" w:hAnsiTheme="majorHAnsi" w:cs="Arial"/>
                <w:b/>
              </w:rPr>
            </w:pPr>
          </w:p>
        </w:tc>
        <w:tc>
          <w:tcPr>
            <w:tcW w:w="2087" w:type="dxa"/>
            <w:vAlign w:val="center"/>
          </w:tcPr>
          <w:p w:rsidR="00C302B1" w:rsidRPr="00F94C0D" w:rsidRDefault="00C302B1" w:rsidP="007C7931">
            <w:pPr>
              <w:tabs>
                <w:tab w:val="left" w:pos="6855"/>
              </w:tabs>
              <w:rPr>
                <w:rFonts w:asciiTheme="majorHAnsi" w:hAnsiTheme="majorHAnsi" w:cstheme="minorHAnsi"/>
                <w:b/>
                <w:sz w:val="20"/>
                <w:szCs w:val="20"/>
                <w:lang w:val="sr-Latn-CS" w:eastAsia="en-GB"/>
              </w:rPr>
            </w:pPr>
            <w:r w:rsidRPr="00F94C0D">
              <w:rPr>
                <w:rFonts w:asciiTheme="majorHAnsi" w:hAnsiTheme="majorHAnsi" w:cstheme="minorHAnsi"/>
                <w:b/>
                <w:bCs/>
                <w:sz w:val="20"/>
                <w:szCs w:val="20"/>
              </w:rPr>
              <w:t>Angažovanje mjernih kola za geometrijsko snimanje kontaktne mreže</w:t>
            </w:r>
          </w:p>
        </w:tc>
        <w:tc>
          <w:tcPr>
            <w:tcW w:w="4407" w:type="dxa"/>
            <w:vAlign w:val="center"/>
          </w:tcPr>
          <w:p w:rsidR="00C302B1" w:rsidRPr="00F94C0D" w:rsidRDefault="00C302B1" w:rsidP="00C302B1">
            <w:pPr>
              <w:pStyle w:val="ListParagraph"/>
              <w:numPr>
                <w:ilvl w:val="0"/>
                <w:numId w:val="8"/>
              </w:numPr>
              <w:tabs>
                <w:tab w:val="left" w:pos="720"/>
                <w:tab w:val="left" w:pos="6120"/>
              </w:tabs>
              <w:spacing w:before="0" w:after="0" w:line="240" w:lineRule="auto"/>
              <w:ind w:left="360"/>
              <w:rPr>
                <w:rFonts w:asciiTheme="majorHAnsi" w:hAnsiTheme="majorHAnsi" w:cstheme="minorHAnsi"/>
                <w:bCs/>
              </w:rPr>
            </w:pPr>
            <w:r w:rsidRPr="00F94C0D">
              <w:rPr>
                <w:rFonts w:asciiTheme="majorHAnsi" w:hAnsiTheme="majorHAnsi" w:cstheme="minorHAnsi"/>
                <w:bCs/>
              </w:rPr>
              <w:t>Pružanje usluge - snimanje geometrijskih karakteristika kontaktne mreže elektronskim  mjernim kolima u svemu prema pozitivnim propisima koji važe i primjenjuju se za predmetnu uslugu;</w:t>
            </w:r>
          </w:p>
          <w:p w:rsidR="00C302B1" w:rsidRPr="00F94C0D" w:rsidRDefault="00C302B1" w:rsidP="00C302B1">
            <w:pPr>
              <w:pStyle w:val="ListParagraph"/>
              <w:numPr>
                <w:ilvl w:val="0"/>
                <w:numId w:val="8"/>
              </w:numPr>
              <w:tabs>
                <w:tab w:val="left" w:pos="720"/>
                <w:tab w:val="left" w:pos="6120"/>
              </w:tabs>
              <w:spacing w:before="0" w:after="0" w:line="240" w:lineRule="auto"/>
              <w:ind w:left="360"/>
              <w:rPr>
                <w:rFonts w:asciiTheme="majorHAnsi" w:hAnsiTheme="majorHAnsi" w:cstheme="minorHAnsi"/>
                <w:bCs/>
              </w:rPr>
            </w:pPr>
            <w:r w:rsidRPr="00F94C0D">
              <w:rPr>
                <w:rFonts w:asciiTheme="majorHAnsi" w:hAnsiTheme="majorHAnsi" w:cstheme="minorHAnsi"/>
                <w:bCs/>
              </w:rPr>
              <w:t>Mjerna kola moraju biti samohodna;</w:t>
            </w:r>
          </w:p>
          <w:p w:rsidR="00C302B1" w:rsidRDefault="00C302B1" w:rsidP="007C7931">
            <w:pPr>
              <w:pStyle w:val="ListParagraph"/>
              <w:numPr>
                <w:ilvl w:val="0"/>
                <w:numId w:val="8"/>
              </w:numPr>
              <w:spacing w:before="0" w:after="0" w:line="240" w:lineRule="auto"/>
              <w:ind w:left="360"/>
              <w:rPr>
                <w:rFonts w:asciiTheme="majorHAnsi" w:hAnsiTheme="majorHAnsi" w:cstheme="minorHAnsi"/>
                <w:bCs/>
              </w:rPr>
            </w:pPr>
            <w:r w:rsidRPr="00CA63AD">
              <w:rPr>
                <w:rFonts w:asciiTheme="majorHAnsi" w:hAnsiTheme="majorHAnsi" w:cstheme="minorHAnsi"/>
                <w:bCs/>
              </w:rPr>
              <w:t xml:space="preserve">Predmetna usluga će biti izvršena u </w:t>
            </w:r>
            <w:r w:rsidR="00CA63AD">
              <w:rPr>
                <w:rFonts w:asciiTheme="majorHAnsi" w:hAnsiTheme="majorHAnsi" w:cstheme="minorHAnsi"/>
                <w:bCs/>
              </w:rPr>
              <w:t>navedeni</w:t>
            </w:r>
            <w:r w:rsidR="00434A13">
              <w:rPr>
                <w:rFonts w:asciiTheme="majorHAnsi" w:hAnsiTheme="majorHAnsi" w:cstheme="minorHAnsi"/>
                <w:bCs/>
              </w:rPr>
              <w:t>m terminima</w:t>
            </w:r>
            <w:r w:rsidR="00CA63AD">
              <w:rPr>
                <w:rFonts w:asciiTheme="majorHAnsi" w:hAnsiTheme="majorHAnsi" w:cstheme="minorHAnsi"/>
                <w:bCs/>
              </w:rPr>
              <w:t>, po dogovoru.</w:t>
            </w:r>
          </w:p>
          <w:p w:rsidR="00CA63AD" w:rsidRPr="00CA63AD" w:rsidRDefault="00CA63AD" w:rsidP="00CA63AD">
            <w:pPr>
              <w:pStyle w:val="ListParagraph"/>
              <w:spacing w:before="0" w:after="0" w:line="240" w:lineRule="auto"/>
              <w:ind w:left="360"/>
              <w:rPr>
                <w:rFonts w:asciiTheme="majorHAnsi" w:hAnsiTheme="majorHAnsi" w:cstheme="minorHAnsi"/>
                <w:bCs/>
              </w:rPr>
            </w:pPr>
          </w:p>
          <w:p w:rsidR="00C302B1" w:rsidRPr="00F94C0D" w:rsidRDefault="00C302B1" w:rsidP="007C7931">
            <w:pPr>
              <w:rPr>
                <w:rFonts w:asciiTheme="majorHAnsi" w:hAnsiTheme="majorHAnsi" w:cstheme="minorHAnsi"/>
                <w:b/>
                <w:bCs/>
                <w:sz w:val="22"/>
                <w:szCs w:val="22"/>
                <w:u w:val="single"/>
              </w:rPr>
            </w:pPr>
            <w:r w:rsidRPr="00F94C0D">
              <w:rPr>
                <w:rFonts w:asciiTheme="majorHAnsi" w:hAnsiTheme="majorHAnsi" w:cstheme="minorHAnsi"/>
                <w:b/>
                <w:bCs/>
                <w:sz w:val="22"/>
                <w:szCs w:val="22"/>
                <w:u w:val="single"/>
              </w:rPr>
              <w:t>NEOPHODNA MJERENJA (SNIMANJA):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Mjerenje geometrijskih parametara (visina, poligonacija) VV kontaktne mreže na pruzi Vrbnica granica – Bijelo Polje – Bar;</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Dužina V.V. kontaktne mreže koja se mjeri iznosi 167 km, a mjeri se stanje kontaktne mreže iznad otvorene pruge i prolaznih kolosjeka u stanicama i ukrsnicama;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Mjerenje geometrijskih parametara (visina, poligonacija) VV kontaktne mreže na pruzi Nikšić – Podgorica;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Dužina VV kontaktne mreže koja se mjeri iznosi 55 km, a mjeri se stanje kontaktne mreže iznad otvorene pruge i prolaznih kolosjeka u stanicama i ukrsnicama;</w:t>
            </w:r>
          </w:p>
          <w:p w:rsidR="00C302B1" w:rsidRPr="00F94C0D" w:rsidRDefault="00C302B1" w:rsidP="00C302B1">
            <w:pPr>
              <w:pStyle w:val="ListParagraph"/>
              <w:numPr>
                <w:ilvl w:val="0"/>
                <w:numId w:val="9"/>
              </w:numPr>
              <w:spacing w:before="0" w:after="0" w:line="240" w:lineRule="auto"/>
              <w:rPr>
                <w:rFonts w:asciiTheme="majorHAnsi" w:hAnsiTheme="majorHAnsi" w:cstheme="minorHAnsi"/>
                <w:bCs/>
              </w:rPr>
            </w:pPr>
            <w:r w:rsidRPr="00F94C0D">
              <w:rPr>
                <w:rFonts w:asciiTheme="majorHAnsi" w:hAnsiTheme="majorHAnsi" w:cstheme="minorHAnsi"/>
                <w:bCs/>
              </w:rPr>
              <w:t>Trasu za vožnju mjernih kola obezbjeđuje ŽICG.</w:t>
            </w:r>
          </w:p>
          <w:p w:rsidR="00C302B1" w:rsidRPr="00F94C0D" w:rsidRDefault="00C302B1" w:rsidP="007C7931">
            <w:pPr>
              <w:rPr>
                <w:rFonts w:asciiTheme="majorHAnsi" w:hAnsiTheme="majorHAnsi" w:cstheme="minorHAnsi"/>
                <w:bCs/>
                <w:sz w:val="22"/>
                <w:szCs w:val="22"/>
              </w:rPr>
            </w:pPr>
          </w:p>
          <w:p w:rsidR="00C302B1" w:rsidRPr="00F94C0D" w:rsidRDefault="00C302B1" w:rsidP="007C7931">
            <w:pPr>
              <w:rPr>
                <w:rFonts w:asciiTheme="majorHAnsi" w:hAnsiTheme="majorHAnsi" w:cstheme="minorHAnsi"/>
                <w:b/>
                <w:bCs/>
                <w:sz w:val="22"/>
                <w:szCs w:val="22"/>
                <w:u w:val="single"/>
              </w:rPr>
            </w:pPr>
            <w:r w:rsidRPr="00F94C0D">
              <w:rPr>
                <w:rFonts w:asciiTheme="majorHAnsi" w:hAnsiTheme="majorHAnsi" w:cstheme="minorHAnsi"/>
                <w:b/>
                <w:bCs/>
                <w:sz w:val="22"/>
                <w:szCs w:val="22"/>
                <w:u w:val="single"/>
              </w:rPr>
              <w:t>PONUĐAČ JE DUŽAN DA OBEZBIJEDI:</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Elektronska mjerna kola sa važećim atestom o ispravnosti, o svom trošku;</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Mjerne zapise o parametrima kontaktne mreže;</w:t>
            </w:r>
          </w:p>
          <w:p w:rsidR="00C302B1" w:rsidRPr="00F94C0D" w:rsidRDefault="00C302B1" w:rsidP="00C302B1">
            <w:pPr>
              <w:pStyle w:val="ListParagraph"/>
              <w:numPr>
                <w:ilvl w:val="0"/>
                <w:numId w:val="10"/>
              </w:numPr>
              <w:spacing w:before="0" w:after="0" w:line="240" w:lineRule="auto"/>
              <w:rPr>
                <w:rFonts w:asciiTheme="majorHAnsi" w:hAnsiTheme="majorHAnsi" w:cstheme="minorHAnsi"/>
                <w:bCs/>
              </w:rPr>
            </w:pPr>
            <w:r w:rsidRPr="00F94C0D">
              <w:rPr>
                <w:rFonts w:asciiTheme="majorHAnsi" w:hAnsiTheme="majorHAnsi" w:cstheme="minorHAnsi"/>
                <w:bCs/>
              </w:rPr>
              <w:t>Analizu mjernog zapisa (trake):</w:t>
            </w:r>
          </w:p>
          <w:p w:rsidR="00C302B1" w:rsidRPr="00F94C0D" w:rsidRDefault="00C302B1" w:rsidP="00C302B1">
            <w:pPr>
              <w:pStyle w:val="ListParagraph"/>
              <w:numPr>
                <w:ilvl w:val="0"/>
                <w:numId w:val="11"/>
              </w:numPr>
              <w:spacing w:before="0" w:after="0" w:line="240" w:lineRule="auto"/>
              <w:rPr>
                <w:rFonts w:asciiTheme="majorHAnsi" w:hAnsiTheme="majorHAnsi" w:cstheme="minorHAnsi"/>
                <w:bCs/>
              </w:rPr>
            </w:pPr>
            <w:r w:rsidRPr="00F94C0D">
              <w:rPr>
                <w:rFonts w:asciiTheme="majorHAnsi" w:hAnsiTheme="majorHAnsi" w:cstheme="minorHAnsi"/>
                <w:bCs/>
              </w:rPr>
              <w:t>Ukupno trajanje mjerenja, analize, pisanja zapisnika i izvještaja -minimum 5 radnih dana po jednom mjerenju;</w:t>
            </w:r>
          </w:p>
          <w:p w:rsidR="00C302B1" w:rsidRPr="00900D5D" w:rsidRDefault="00C302B1" w:rsidP="00C302B1">
            <w:pPr>
              <w:pStyle w:val="ListParagraph"/>
              <w:numPr>
                <w:ilvl w:val="0"/>
                <w:numId w:val="11"/>
              </w:numPr>
              <w:spacing w:before="0" w:after="0" w:line="240" w:lineRule="auto"/>
              <w:rPr>
                <w:rFonts w:asciiTheme="minorHAnsi" w:hAnsiTheme="minorHAnsi" w:cstheme="minorHAnsi"/>
                <w:bCs/>
                <w:sz w:val="18"/>
                <w:szCs w:val="18"/>
              </w:rPr>
            </w:pPr>
            <w:r w:rsidRPr="00F94C0D">
              <w:rPr>
                <w:rFonts w:asciiTheme="majorHAnsi" w:hAnsiTheme="majorHAnsi" w:cstheme="minorHAnsi"/>
                <w:bCs/>
              </w:rPr>
              <w:t>Mjerna kola moraju biti samohodna.</w:t>
            </w:r>
          </w:p>
        </w:tc>
        <w:tc>
          <w:tcPr>
            <w:tcW w:w="988" w:type="dxa"/>
            <w:vAlign w:val="center"/>
          </w:tcPr>
          <w:p w:rsidR="00C302B1" w:rsidRPr="0027629E" w:rsidRDefault="00C302B1" w:rsidP="007C7931">
            <w:pPr>
              <w:jc w:val="center"/>
              <w:rPr>
                <w:rFonts w:asciiTheme="minorHAnsi" w:hAnsiTheme="minorHAnsi" w:cstheme="minorHAnsi"/>
                <w:b/>
                <w:sz w:val="18"/>
                <w:szCs w:val="18"/>
                <w:lang w:val="sr-Latn-CS" w:eastAsia="en-GB"/>
              </w:rPr>
            </w:pPr>
            <w:r w:rsidRPr="0027629E">
              <w:rPr>
                <w:rFonts w:asciiTheme="minorHAnsi" w:hAnsiTheme="minorHAnsi" w:cstheme="minorHAnsi"/>
                <w:b/>
                <w:sz w:val="18"/>
                <w:szCs w:val="18"/>
                <w:lang w:val="sr-Latn-CS" w:eastAsia="en-GB"/>
              </w:rPr>
              <w:t>mjerne vožnje</w:t>
            </w:r>
          </w:p>
        </w:tc>
        <w:tc>
          <w:tcPr>
            <w:tcW w:w="1006" w:type="dxa"/>
            <w:vAlign w:val="center"/>
          </w:tcPr>
          <w:p w:rsidR="00C302B1" w:rsidRPr="001D0FEE" w:rsidRDefault="00C302B1" w:rsidP="007C7931">
            <w:pPr>
              <w:jc w:val="center"/>
              <w:rPr>
                <w:rFonts w:asciiTheme="minorHAnsi" w:hAnsiTheme="minorHAnsi" w:cstheme="minorHAnsi"/>
                <w:b/>
                <w:lang w:val="sr-Latn-CS" w:eastAsia="en-GB"/>
              </w:rPr>
            </w:pPr>
            <w:r w:rsidRPr="006561FF">
              <w:rPr>
                <w:rFonts w:asciiTheme="minorHAnsi" w:hAnsiTheme="minorHAnsi" w:cstheme="minorHAnsi"/>
                <w:b/>
                <w:lang w:val="sr-Latn-CS" w:eastAsia="en-GB"/>
              </w:rPr>
              <w:t>1</w:t>
            </w:r>
          </w:p>
        </w:tc>
      </w:tr>
    </w:tbl>
    <w:p w:rsidR="00402071" w:rsidRDefault="00402071" w:rsidP="00402071">
      <w:pPr>
        <w:jc w:val="both"/>
        <w:rPr>
          <w:rFonts w:asciiTheme="majorHAnsi" w:hAnsiTheme="majorHAnsi" w:cs="Arial"/>
          <w:b/>
          <w:i/>
        </w:rPr>
      </w:pPr>
    </w:p>
    <w:p w:rsidR="00402071" w:rsidRDefault="00402071" w:rsidP="00402071">
      <w:pPr>
        <w:jc w:val="both"/>
        <w:rPr>
          <w:rFonts w:asciiTheme="majorHAnsi" w:hAnsiTheme="majorHAnsi" w:cs="Arial"/>
          <w:b/>
          <w:i/>
        </w:rPr>
      </w:pPr>
    </w:p>
    <w:p w:rsidR="001D0FEE" w:rsidRDefault="001D0FEE" w:rsidP="00402071">
      <w:pPr>
        <w:jc w:val="both"/>
        <w:rPr>
          <w:rFonts w:asciiTheme="majorHAnsi" w:hAnsiTheme="majorHAnsi" w:cs="Arial"/>
          <w:b/>
          <w:i/>
        </w:rPr>
      </w:pPr>
    </w:p>
    <w:p w:rsidR="00C302B1" w:rsidRPr="0069260C" w:rsidRDefault="00C302B1" w:rsidP="00402071">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C302B1" w:rsidRPr="0069260C" w:rsidRDefault="00C302B1" w:rsidP="00402071">
      <w:pPr>
        <w:jc w:val="both"/>
        <w:rPr>
          <w:rFonts w:asciiTheme="majorHAnsi" w:hAnsiTheme="majorHAnsi" w:cs="Arial"/>
          <w:b/>
          <w:bCs/>
          <w:color w:val="000000"/>
        </w:rPr>
      </w:pPr>
    </w:p>
    <w:p w:rsidR="00C302B1" w:rsidRPr="0069260C"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Rok izvršenja ugovora je 1 godina od dana zaključivanja ugovora.</w:t>
      </w:r>
    </w:p>
    <w:p w:rsidR="00C302B1" w:rsidRPr="0075511F" w:rsidRDefault="00C302B1" w:rsidP="00C302B1">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Mjesto izvršenja ugovora je </w:t>
      </w:r>
      <w:r w:rsidRPr="00650B4B">
        <w:rPr>
          <w:rFonts w:asciiTheme="minorHAnsi" w:hAnsiTheme="minorHAnsi" w:cstheme="minorHAnsi"/>
          <w:iCs/>
          <w:lang w:val="sr-Latn-CS"/>
        </w:rPr>
        <w:t xml:space="preserve">: </w:t>
      </w:r>
      <w:r w:rsidRPr="0075511F">
        <w:rPr>
          <w:rFonts w:asciiTheme="majorHAnsi" w:hAnsiTheme="majorHAnsi" w:cstheme="minorHAnsi"/>
          <w:iCs/>
          <w:u w:val="single"/>
          <w:lang w:val="sr-Latn-CS"/>
        </w:rPr>
        <w:t>na prugama Vrbnica granica-Bijelo Polje-Bar i Nikšić-Podgorica</w:t>
      </w:r>
      <w:r w:rsidRPr="0075511F">
        <w:rPr>
          <w:rFonts w:asciiTheme="majorHAnsi" w:hAnsiTheme="majorHAnsi" w:cs="Arial"/>
          <w:color w:val="000000"/>
        </w:rPr>
        <w:t>.</w:t>
      </w:r>
    </w:p>
    <w:p w:rsidR="00C302B1" w:rsidRPr="0069260C" w:rsidRDefault="00C302B1" w:rsidP="00C302B1">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C302B1" w:rsidRPr="0069260C" w:rsidRDefault="00C302B1" w:rsidP="00C302B1">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C302B1" w:rsidRPr="0069260C" w:rsidRDefault="00C302B1" w:rsidP="00C302B1">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C302B1" w:rsidRDefault="00C302B1" w:rsidP="00C302B1">
      <w:pPr>
        <w:rPr>
          <w:rFonts w:asciiTheme="majorHAnsi" w:hAnsiTheme="majorHAnsi" w:cs="Arial"/>
        </w:rPr>
      </w:pPr>
      <w:r>
        <w:rPr>
          <w:rFonts w:asciiTheme="majorHAnsi" w:hAnsiTheme="majorHAnsi" w:cs="Arial"/>
        </w:rPr>
        <w:sym w:font="Wingdings" w:char="F0FD"/>
      </w:r>
      <w:r w:rsidRPr="0069260C">
        <w:rPr>
          <w:rFonts w:asciiTheme="majorHAnsi" w:hAnsiTheme="majorHAnsi" w:cs="Arial"/>
        </w:rPr>
        <w:t xml:space="preserve"> Izvještaj o testiranju, potvrde i drugi načini dokazivanja</w:t>
      </w:r>
      <w:r>
        <w:rPr>
          <w:rFonts w:asciiTheme="majorHAnsi" w:hAnsiTheme="majorHAnsi" w:cs="Arial"/>
        </w:rPr>
        <w:t>:</w:t>
      </w:r>
    </w:p>
    <w:tbl>
      <w:tblPr>
        <w:tblStyle w:val="TableGrid"/>
        <w:tblW w:w="0" w:type="auto"/>
        <w:tblLook w:val="04A0" w:firstRow="1" w:lastRow="0" w:firstColumn="1" w:lastColumn="0" w:noHBand="0" w:noVBand="1"/>
      </w:tblPr>
      <w:tblGrid>
        <w:gridCol w:w="9288"/>
      </w:tblGrid>
      <w:tr w:rsidR="0075511F" w:rsidTr="0075511F">
        <w:tc>
          <w:tcPr>
            <w:tcW w:w="9288" w:type="dxa"/>
          </w:tcPr>
          <w:p w:rsidR="0075511F" w:rsidRPr="00402071" w:rsidRDefault="009728A6" w:rsidP="00C302B1">
            <w:pPr>
              <w:rPr>
                <w:rFonts w:asciiTheme="majorHAnsi" w:hAnsiTheme="majorHAnsi" w:cs="Arial"/>
              </w:rPr>
            </w:pPr>
            <w:r w:rsidRPr="00402071">
              <w:rPr>
                <w:rFonts w:asciiTheme="majorHAnsi" w:hAnsiTheme="majorHAnsi" w:cstheme="minorHAnsi"/>
                <w:color w:val="000000"/>
              </w:rPr>
              <w:t>Atest o ispravnosti elektronskih mjernih kola kojim će se vršiti snimanje kontaktne mreže.</w:t>
            </w:r>
          </w:p>
        </w:tc>
      </w:tr>
    </w:tbl>
    <w:p w:rsidR="0075511F" w:rsidRPr="00C31AF4" w:rsidRDefault="0075511F" w:rsidP="00C302B1">
      <w:pPr>
        <w:rPr>
          <w:rFonts w:asciiTheme="majorHAnsi" w:hAnsiTheme="majorHAnsi" w:cs="Arial"/>
          <w:sz w:val="10"/>
          <w:szCs w:val="10"/>
        </w:rPr>
      </w:pPr>
    </w:p>
    <w:p w:rsidR="00C302B1" w:rsidRPr="0069260C" w:rsidRDefault="00C302B1" w:rsidP="00C302B1">
      <w:pPr>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C302B1" w:rsidRDefault="00C302B1" w:rsidP="00C302B1">
      <w:pPr>
        <w:jc w:val="both"/>
        <w:rPr>
          <w:rFonts w:asciiTheme="majorHAnsi" w:hAnsiTheme="majorHAnsi" w:cs="Arial"/>
          <w:color w:val="000000"/>
        </w:rPr>
      </w:pPr>
    </w:p>
    <w:p w:rsidR="009D5417" w:rsidRDefault="00C302B1" w:rsidP="00C302B1">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w:t>
      </w:r>
    </w:p>
    <w:p w:rsidR="009D5417" w:rsidRDefault="009D5417" w:rsidP="00C302B1">
      <w:pPr>
        <w:jc w:val="both"/>
        <w:rPr>
          <w:rFonts w:asciiTheme="majorHAnsi" w:hAnsiTheme="majorHAnsi" w:cstheme="minorHAnsi"/>
          <w:color w:val="000000"/>
          <w:lang w:val="sr-Latn-CS"/>
        </w:rPr>
      </w:pPr>
      <w:r>
        <w:rPr>
          <w:rFonts w:asciiTheme="majorHAnsi" w:hAnsiTheme="majorHAnsi" w:cstheme="minorHAnsi"/>
          <w:color w:val="000000"/>
          <w:lang w:val="sr-Latn-CS"/>
        </w:rPr>
        <w:t>Ponuđač u svojoj ponudi navodi sledeće podatke:</w:t>
      </w:r>
    </w:p>
    <w:p w:rsidR="00C302B1" w:rsidRPr="009D5417" w:rsidRDefault="009D5417" w:rsidP="009D5417">
      <w:pPr>
        <w:pStyle w:val="ListParagraph"/>
        <w:numPr>
          <w:ilvl w:val="0"/>
          <w:numId w:val="14"/>
        </w:numPr>
        <w:jc w:val="both"/>
        <w:rPr>
          <w:rFonts w:asciiTheme="majorHAnsi" w:hAnsiTheme="majorHAnsi" w:cs="Arial"/>
        </w:rPr>
      </w:pPr>
      <w:r w:rsidRPr="009D5417">
        <w:rPr>
          <w:rFonts w:asciiTheme="majorHAnsi" w:hAnsiTheme="majorHAnsi" w:cstheme="minorHAnsi"/>
          <w:color w:val="000000"/>
        </w:rPr>
        <w:t xml:space="preserve">Mjerna kola, _______ broj ____ proizvođača _______________, </w:t>
      </w:r>
      <w:r w:rsidR="00C302B1" w:rsidRPr="009D5417">
        <w:rPr>
          <w:rFonts w:asciiTheme="majorHAnsi" w:hAnsiTheme="majorHAnsi" w:cs="Arial"/>
        </w:rPr>
        <w:t xml:space="preserve"> </w:t>
      </w:r>
    </w:p>
    <w:p w:rsidR="00C302B1" w:rsidRDefault="00C302B1" w:rsidP="00C302B1">
      <w:pPr>
        <w:tabs>
          <w:tab w:val="left" w:pos="900"/>
        </w:tabs>
        <w:jc w:val="both"/>
        <w:rPr>
          <w:rFonts w:asciiTheme="majorHAnsi" w:hAnsiTheme="majorHAnsi" w:cs="Arial"/>
          <w:i/>
          <w:highlight w:val="yellow"/>
          <w:lang w:val="sr-Latn-CS"/>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Default="00F94C0D" w:rsidP="00C302B1">
      <w:pPr>
        <w:tabs>
          <w:tab w:val="left" w:pos="900"/>
        </w:tabs>
        <w:jc w:val="both"/>
        <w:rPr>
          <w:rFonts w:asciiTheme="majorHAnsi" w:hAnsiTheme="majorHAnsi" w:cs="Arial"/>
          <w:i/>
        </w:rPr>
      </w:pPr>
    </w:p>
    <w:p w:rsidR="00F94C0D" w:rsidRPr="0043212D" w:rsidRDefault="0043212D" w:rsidP="0043212D">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outlineLvl w:val="0"/>
      </w:pPr>
      <w:bookmarkStart w:id="3" w:name="_Toc56580903"/>
      <w:r w:rsidRPr="0069260C">
        <w:rPr>
          <w:rFonts w:asciiTheme="majorHAnsi" w:hAnsiTheme="majorHAnsi" w:cs="Arial"/>
          <w:b/>
          <w:bCs/>
          <w:color w:val="000000"/>
        </w:rPr>
        <w:t>SREDSTVA FINANSIJSKOG OBEZBJEĐENJA UGOVORA O JAVNOJ NABAVCI</w:t>
      </w:r>
      <w:bookmarkEnd w:id="3"/>
    </w:p>
    <w:p w:rsidR="0043212D" w:rsidRPr="0043212D" w:rsidRDefault="0043212D" w:rsidP="0043212D">
      <w:pPr>
        <w:jc w:val="both"/>
        <w:rPr>
          <w:rFonts w:asciiTheme="majorHAnsi" w:hAnsiTheme="majorHAnsi" w:cs="Arial"/>
          <w:color w:val="000000"/>
        </w:rPr>
      </w:pPr>
      <w:r w:rsidRPr="0043212D">
        <w:rPr>
          <w:rFonts w:asciiTheme="majorHAnsi" w:hAnsiTheme="majorHAnsi" w:cs="Arial"/>
          <w:color w:val="000000"/>
        </w:rPr>
        <w:t>Ponuđač čija ponuda bude izabrana kao najpovoljnija je dužan da uz potpisan ugovor o javnoj nabavci dostavi naručiocu:</w:t>
      </w:r>
    </w:p>
    <w:p w:rsidR="0043212D" w:rsidRDefault="0043212D" w:rsidP="0043212D">
      <w:pPr>
        <w:jc w:val="both"/>
        <w:rPr>
          <w:rFonts w:asciiTheme="majorHAnsi" w:hAnsiTheme="majorHAnsi" w:cs="Arial"/>
        </w:rPr>
      </w:pPr>
      <w:r w:rsidRPr="0069260C">
        <w:rPr>
          <w:color w:val="000000"/>
        </w:rPr>
        <w:sym w:font="Wingdings" w:char="F0FD"/>
      </w:r>
      <w:r w:rsidRPr="0043212D">
        <w:rPr>
          <w:rFonts w:asciiTheme="majorHAnsi" w:hAnsiTheme="majorHAnsi" w:cs="Arial"/>
          <w:color w:val="000000"/>
        </w:rPr>
        <w:t xml:space="preserve"> </w:t>
      </w:r>
      <w:r w:rsidRPr="0043212D">
        <w:rPr>
          <w:rFonts w:asciiTheme="majorHAnsi" w:hAnsiTheme="majorHAnsi" w:cs="Arial"/>
        </w:rPr>
        <w:t xml:space="preserve">garanciju za dobro izvršenje ugovora </w:t>
      </w:r>
      <w:r w:rsidRPr="0043212D">
        <w:rPr>
          <w:rFonts w:asciiTheme="majorHAnsi" w:hAnsiTheme="majorHAnsi" w:cs="Arial"/>
          <w:color w:val="000000"/>
        </w:rPr>
        <w:t>u iznosu od 5% od vrijednosti ugovora</w:t>
      </w:r>
      <w:r w:rsidRPr="0069260C">
        <w:rPr>
          <w:vertAlign w:val="superscript"/>
        </w:rPr>
        <w:footnoteReference w:id="7"/>
      </w:r>
      <w:r w:rsidRPr="0043212D">
        <w:rPr>
          <w:rFonts w:asciiTheme="majorHAnsi" w:hAnsiTheme="majorHAnsi" w:cs="Arial"/>
        </w:rPr>
        <w:t xml:space="preserve"> </w:t>
      </w:r>
    </w:p>
    <w:p w:rsidR="0004017E" w:rsidRPr="0043212D" w:rsidRDefault="0004017E" w:rsidP="0043212D">
      <w:pPr>
        <w:jc w:val="both"/>
        <w:rPr>
          <w:rFonts w:asciiTheme="majorHAnsi" w:hAnsiTheme="majorHAnsi" w:cs="Arial"/>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56580904"/>
      <w:r w:rsidRPr="0069260C">
        <w:rPr>
          <w:rFonts w:asciiTheme="majorHAnsi" w:hAnsiTheme="majorHAnsi" w:cs="Arial"/>
          <w:b/>
          <w:bCs/>
        </w:rPr>
        <w:t>METODOLOGIJA VREDNOVANJA PONUDA</w:t>
      </w:r>
      <w:bookmarkEnd w:id="4"/>
    </w:p>
    <w:p w:rsidR="00C302B1" w:rsidRPr="001201C3" w:rsidRDefault="00C302B1" w:rsidP="00C302B1">
      <w:pPr>
        <w:rPr>
          <w:rFonts w:asciiTheme="majorHAnsi" w:hAnsiTheme="majorHAnsi" w:cs="Arial"/>
          <w:sz w:val="10"/>
          <w:szCs w:val="10"/>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C302B1" w:rsidRPr="001201C3" w:rsidRDefault="00C302B1" w:rsidP="00C302B1">
      <w:pPr>
        <w:jc w:val="both"/>
        <w:rPr>
          <w:rFonts w:asciiTheme="majorHAnsi" w:hAnsiTheme="majorHAnsi" w:cs="Arial"/>
          <w:sz w:val="10"/>
          <w:szCs w:val="10"/>
        </w:rPr>
      </w:pPr>
    </w:p>
    <w:p w:rsidR="00C302B1" w:rsidRPr="0069260C" w:rsidRDefault="00A61E94" w:rsidP="00C302B1">
      <w:pPr>
        <w:rPr>
          <w:rFonts w:asciiTheme="majorHAnsi" w:hAnsiTheme="majorHAnsi" w:cs="Arial"/>
        </w:rPr>
      </w:pPr>
      <w:r w:rsidRPr="0069260C">
        <w:rPr>
          <w:rFonts w:asciiTheme="majorHAnsi" w:hAnsiTheme="majorHAnsi" w:cs="Arial"/>
          <w:color w:val="000000"/>
        </w:rPr>
        <w:sym w:font="Wingdings" w:char="F0FD"/>
      </w:r>
      <w:r w:rsidR="00C302B1" w:rsidRPr="0069260C">
        <w:rPr>
          <w:rFonts w:asciiTheme="majorHAnsi" w:hAnsiTheme="majorHAnsi" w:cs="Arial"/>
        </w:rPr>
        <w:t xml:space="preserve"> odnos cijene i kvaliteta </w:t>
      </w:r>
    </w:p>
    <w:p w:rsidR="00C302B1" w:rsidRPr="0069260C" w:rsidRDefault="00C302B1" w:rsidP="00C302B1">
      <w:pPr>
        <w:rPr>
          <w:rFonts w:asciiTheme="majorHAnsi" w:hAnsiTheme="majorHAnsi" w:cs="Arial"/>
        </w:rPr>
      </w:pPr>
    </w:p>
    <w:tbl>
      <w:tblPr>
        <w:tblStyle w:val="TableGrid"/>
        <w:tblW w:w="0" w:type="auto"/>
        <w:tblLook w:val="04A0" w:firstRow="1" w:lastRow="0" w:firstColumn="1" w:lastColumn="0" w:noHBand="0" w:noVBand="1"/>
      </w:tblPr>
      <w:tblGrid>
        <w:gridCol w:w="9288"/>
      </w:tblGrid>
      <w:tr w:rsidR="00F94C0D" w:rsidTr="00F94C0D">
        <w:tc>
          <w:tcPr>
            <w:tcW w:w="9288" w:type="dxa"/>
          </w:tcPr>
          <w:p w:rsidR="00F94C0D" w:rsidRPr="00461145" w:rsidRDefault="00F94C0D" w:rsidP="00F94C0D">
            <w:pPr>
              <w:tabs>
                <w:tab w:val="left" w:pos="5954"/>
              </w:tabs>
              <w:autoSpaceDE w:val="0"/>
              <w:autoSpaceDN w:val="0"/>
              <w:adjustRightInd w:val="0"/>
              <w:jc w:val="both"/>
              <w:rPr>
                <w:rFonts w:ascii="Cambria" w:hAnsi="Cambria"/>
                <w:color w:val="000000"/>
                <w:lang w:val="hr-HR"/>
              </w:rPr>
            </w:pPr>
          </w:p>
          <w:p w:rsidR="00F94C0D" w:rsidRDefault="00F94C0D" w:rsidP="00F94C0D">
            <w:pPr>
              <w:ind w:left="284"/>
              <w:jc w:val="both"/>
              <w:rPr>
                <w:rFonts w:ascii="Cambria" w:hAnsi="Cambria"/>
                <w:b/>
                <w:color w:val="000000"/>
              </w:rPr>
            </w:pPr>
            <w:r w:rsidRPr="00461145">
              <w:rPr>
                <w:rFonts w:ascii="Cambria" w:hAnsi="Cambria"/>
                <w:color w:val="000000"/>
              </w:rPr>
              <w:sym w:font="Wingdings" w:char="F078"/>
            </w:r>
            <w:r>
              <w:rPr>
                <w:rFonts w:ascii="Cambria" w:hAnsi="Cambria"/>
                <w:color w:val="000000"/>
                <w:lang w:val="hr-HR"/>
              </w:rPr>
              <w:t xml:space="preserve"> </w:t>
            </w:r>
            <w:r w:rsidRPr="00461145">
              <w:rPr>
                <w:rFonts w:ascii="Cambria" w:hAnsi="Cambria"/>
                <w:color w:val="000000"/>
                <w:lang w:val="hr-HR"/>
              </w:rPr>
              <w:t xml:space="preserve"> </w:t>
            </w:r>
            <w:r w:rsidRPr="007B5728">
              <w:rPr>
                <w:rFonts w:ascii="Cambria" w:hAnsi="Cambria"/>
                <w:b/>
                <w:color w:val="000000"/>
                <w:lang w:val="hr-HR"/>
              </w:rPr>
              <w:t>ponuđena najniža</w:t>
            </w:r>
            <w:r>
              <w:rPr>
                <w:rFonts w:ascii="Cambria" w:hAnsi="Cambria"/>
                <w:color w:val="000000"/>
                <w:lang w:val="hr-HR"/>
              </w:rPr>
              <w:t xml:space="preserve"> </w:t>
            </w:r>
            <w:r w:rsidRPr="007B5728">
              <w:rPr>
                <w:rFonts w:ascii="Cambria" w:hAnsi="Cambria"/>
                <w:b/>
                <w:color w:val="000000"/>
                <w:lang w:val="hr-HR"/>
              </w:rPr>
              <w:t>cijena</w:t>
            </w:r>
            <w:r>
              <w:rPr>
                <w:rFonts w:ascii="Cambria" w:hAnsi="Cambria"/>
                <w:color w:val="000000"/>
              </w:rPr>
              <w:t xml:space="preserve">     </w:t>
            </w:r>
            <w:r w:rsidRPr="00461145">
              <w:rPr>
                <w:rFonts w:ascii="Cambria" w:hAnsi="Cambria"/>
                <w:b/>
                <w:color w:val="000000"/>
              </w:rPr>
              <w:t xml:space="preserve">maksimalni broj bodova = </w:t>
            </w:r>
            <w:r>
              <w:rPr>
                <w:rFonts w:ascii="Cambria" w:hAnsi="Cambria"/>
                <w:b/>
                <w:color w:val="000000"/>
              </w:rPr>
              <w:t>9</w:t>
            </w:r>
            <w:r w:rsidRPr="00461145">
              <w:rPr>
                <w:rFonts w:ascii="Cambria" w:hAnsi="Cambria"/>
                <w:b/>
                <w:color w:val="000000"/>
              </w:rPr>
              <w:t>0</w:t>
            </w:r>
          </w:p>
          <w:p w:rsidR="00F94C0D" w:rsidRDefault="00F94C0D" w:rsidP="00F94C0D">
            <w:pPr>
              <w:ind w:left="284"/>
              <w:jc w:val="both"/>
              <w:rPr>
                <w:rFonts w:ascii="Cambria" w:hAnsi="Cambria"/>
                <w:b/>
                <w:color w:val="000000"/>
              </w:rPr>
            </w:pPr>
            <w:r w:rsidRPr="00461145">
              <w:rPr>
                <w:rFonts w:ascii="Cambria" w:hAnsi="Cambria"/>
                <w:color w:val="000000"/>
              </w:rPr>
              <w:sym w:font="Wingdings" w:char="F078"/>
            </w:r>
            <w:r>
              <w:rPr>
                <w:rFonts w:ascii="Cambria" w:hAnsi="Cambria"/>
                <w:color w:val="000000"/>
              </w:rPr>
              <w:t xml:space="preserve">  </w:t>
            </w:r>
            <w:r w:rsidRPr="007B5728">
              <w:rPr>
                <w:rFonts w:ascii="Cambria" w:hAnsi="Cambria"/>
                <w:b/>
                <w:color w:val="000000"/>
              </w:rPr>
              <w:t>kvalitet</w:t>
            </w:r>
            <w:r>
              <w:rPr>
                <w:rFonts w:ascii="Cambria" w:hAnsi="Cambria"/>
                <w:color w:val="000000"/>
              </w:rPr>
              <w:t xml:space="preserve">                                           </w:t>
            </w:r>
            <w:r w:rsidRPr="00461145">
              <w:rPr>
                <w:rFonts w:ascii="Cambria" w:hAnsi="Cambria"/>
                <w:b/>
                <w:color w:val="000000"/>
              </w:rPr>
              <w:t>maksimalni broj bodova=</w:t>
            </w:r>
            <w:r>
              <w:rPr>
                <w:rFonts w:ascii="Cambria" w:hAnsi="Cambria"/>
                <w:b/>
                <w:color w:val="000000"/>
              </w:rPr>
              <w:t xml:space="preserve"> 10;</w:t>
            </w:r>
          </w:p>
          <w:p w:rsidR="00F94C0D" w:rsidRPr="00461145" w:rsidRDefault="00F94C0D" w:rsidP="00F94C0D">
            <w:pPr>
              <w:ind w:left="284"/>
              <w:jc w:val="both"/>
              <w:rPr>
                <w:rFonts w:ascii="Cambria" w:hAnsi="Cambria"/>
                <w:color w:val="000000"/>
              </w:rPr>
            </w:pPr>
            <w:r>
              <w:rPr>
                <w:rFonts w:ascii="Cambria" w:hAnsi="Cambria"/>
                <w:b/>
                <w:color w:val="000000"/>
              </w:rPr>
              <w:t>(koji</w:t>
            </w:r>
            <w:r w:rsidR="00905EAF">
              <w:rPr>
                <w:rFonts w:ascii="Cambria" w:hAnsi="Cambria"/>
                <w:b/>
                <w:color w:val="000000"/>
              </w:rPr>
              <w:t xml:space="preserve"> se cijeni na osnovu parametra</w:t>
            </w:r>
            <w:r>
              <w:rPr>
                <w:rFonts w:ascii="Cambria" w:hAnsi="Cambria"/>
                <w:b/>
                <w:color w:val="000000"/>
              </w:rPr>
              <w:t xml:space="preserve"> rok izvršenja usluge)</w:t>
            </w:r>
          </w:p>
          <w:p w:rsidR="00F94C0D" w:rsidRPr="00461145" w:rsidRDefault="00F94C0D" w:rsidP="00F94C0D">
            <w:pPr>
              <w:pStyle w:val="ListParagraph"/>
              <w:spacing w:before="0" w:after="0" w:line="240" w:lineRule="auto"/>
              <w:ind w:left="228"/>
              <w:jc w:val="both"/>
              <w:rPr>
                <w:rFonts w:ascii="Cambria" w:hAnsi="Cambria"/>
                <w:b/>
                <w:sz w:val="24"/>
                <w:szCs w:val="24"/>
                <w:u w:val="single"/>
              </w:rPr>
            </w:pPr>
          </w:p>
          <w:p w:rsidR="00F94C0D" w:rsidRPr="00F41ADC" w:rsidRDefault="00F94C0D" w:rsidP="00F94C0D">
            <w:pPr>
              <w:pStyle w:val="ListParagraph"/>
              <w:numPr>
                <w:ilvl w:val="0"/>
                <w:numId w:val="15"/>
              </w:numPr>
              <w:spacing w:before="0" w:after="0" w:line="240" w:lineRule="auto"/>
              <w:contextualSpacing/>
              <w:jc w:val="both"/>
              <w:rPr>
                <w:rFonts w:ascii="Cambria" w:hAnsi="Cambria" w:cs="Times New Roman"/>
                <w:b/>
                <w:color w:val="000000"/>
                <w:sz w:val="24"/>
                <w:szCs w:val="24"/>
              </w:rPr>
            </w:pPr>
            <w:r>
              <w:rPr>
                <w:rFonts w:ascii="Cambria" w:hAnsi="Cambria"/>
                <w:b/>
                <w:sz w:val="24"/>
                <w:szCs w:val="24"/>
                <w:u w:val="single"/>
              </w:rPr>
              <w:t xml:space="preserve">PONUĐENA </w:t>
            </w:r>
            <w:r w:rsidRPr="00F41ADC">
              <w:rPr>
                <w:rFonts w:ascii="Cambria" w:hAnsi="Cambria"/>
                <w:b/>
                <w:sz w:val="24"/>
                <w:szCs w:val="24"/>
                <w:u w:val="single"/>
              </w:rPr>
              <w:t>CIJENA</w:t>
            </w:r>
            <w:r w:rsidRPr="00F41ADC">
              <w:rPr>
                <w:rFonts w:ascii="Cambria" w:hAnsi="Cambria"/>
                <w:sz w:val="24"/>
                <w:szCs w:val="24"/>
              </w:rPr>
              <w:t xml:space="preserve">- je opredjeljujući podkriterijum za vrednovanje ponuda. </w:t>
            </w:r>
          </w:p>
          <w:p w:rsidR="00F94C0D" w:rsidRDefault="00F94C0D" w:rsidP="00F94C0D">
            <w:pPr>
              <w:numPr>
                <w:ilvl w:val="0"/>
                <w:numId w:val="15"/>
              </w:numPr>
              <w:jc w:val="both"/>
              <w:rPr>
                <w:rFonts w:ascii="Cambria" w:hAnsi="Cambria"/>
                <w:lang w:val="sr-Latn-CS"/>
              </w:rPr>
            </w:pPr>
            <w:r w:rsidRPr="00B9338C">
              <w:rPr>
                <w:rFonts w:ascii="Cambria" w:hAnsi="Cambria"/>
                <w:lang w:val="sr-Latn-CS"/>
              </w:rPr>
              <w:t xml:space="preserve">Pod ponuđenom cijenom podrazumjeva se ukupna cijena </w:t>
            </w:r>
            <w:r>
              <w:rPr>
                <w:rFonts w:asciiTheme="majorHAnsi" w:hAnsiTheme="majorHAnsi"/>
                <w:lang w:val="sr-Latn-CS"/>
              </w:rPr>
              <w:t>za izvršenje predmetne usluge</w:t>
            </w:r>
            <w:r w:rsidRPr="001279F3">
              <w:rPr>
                <w:rFonts w:ascii="Cambria" w:hAnsi="Cambria"/>
                <w:lang w:val="sr-Latn-CS"/>
              </w:rPr>
              <w:t>.</w:t>
            </w:r>
          </w:p>
          <w:p w:rsidR="00F94C0D" w:rsidRDefault="00F94C0D" w:rsidP="00F94C0D">
            <w:pPr>
              <w:ind w:left="-416"/>
              <w:jc w:val="both"/>
              <w:rPr>
                <w:rFonts w:ascii="Cambria" w:hAnsi="Cambria"/>
                <w:lang w:val="sr-Latn-CS"/>
              </w:rPr>
            </w:pPr>
          </w:p>
          <w:p w:rsidR="00F94C0D" w:rsidRPr="00377C67" w:rsidRDefault="00F94C0D" w:rsidP="00F94C0D">
            <w:pPr>
              <w:numPr>
                <w:ilvl w:val="0"/>
                <w:numId w:val="15"/>
              </w:numPr>
              <w:jc w:val="both"/>
              <w:rPr>
                <w:rFonts w:ascii="Cambria" w:hAnsi="Cambria"/>
                <w:lang w:val="sr-Latn-CS"/>
              </w:rPr>
            </w:pPr>
            <w:r w:rsidRPr="00377C67">
              <w:rPr>
                <w:rFonts w:ascii="Cambria" w:hAnsi="Cambria"/>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F94C0D" w:rsidRPr="0007099E" w:rsidRDefault="00F94C0D" w:rsidP="00F94C0D">
            <w:pPr>
              <w:ind w:left="284"/>
              <w:rPr>
                <w:rFonts w:ascii="Cambria" w:hAnsi="Cambria"/>
                <w:b/>
                <w:color w:val="000000"/>
                <w:sz w:val="10"/>
                <w:szCs w:val="10"/>
                <w:bdr w:val="single" w:sz="4" w:space="0" w:color="auto"/>
              </w:rPr>
            </w:pPr>
          </w:p>
          <w:p w:rsidR="00F94C0D" w:rsidRPr="00461145" w:rsidRDefault="00F94C0D" w:rsidP="00F94C0D">
            <w:pPr>
              <w:ind w:left="284"/>
              <w:jc w:val="center"/>
              <w:rPr>
                <w:rFonts w:ascii="Cambria" w:hAnsi="Cambria"/>
                <w:b/>
                <w:color w:val="000000"/>
                <w:bdr w:val="single" w:sz="4" w:space="0" w:color="auto"/>
              </w:rPr>
            </w:pPr>
            <w:r w:rsidRPr="00461145">
              <w:rPr>
                <w:rFonts w:ascii="Cambria" w:hAnsi="Cambria"/>
                <w:b/>
                <w:color w:val="000000"/>
                <w:bdr w:val="single" w:sz="4" w:space="0" w:color="auto"/>
              </w:rPr>
              <w:t xml:space="preserve">broj bodova =najniža ponuđena cijena x </w:t>
            </w:r>
            <w:r>
              <w:rPr>
                <w:rFonts w:ascii="Cambria" w:hAnsi="Cambria"/>
                <w:b/>
                <w:color w:val="000000"/>
                <w:bdr w:val="single" w:sz="4" w:space="0" w:color="auto"/>
              </w:rPr>
              <w:t>9</w:t>
            </w:r>
            <w:r w:rsidRPr="00461145">
              <w:rPr>
                <w:rFonts w:ascii="Cambria" w:hAnsi="Cambria"/>
                <w:b/>
                <w:color w:val="000000"/>
                <w:bdr w:val="single" w:sz="4" w:space="0" w:color="auto"/>
              </w:rPr>
              <w:t>0 / ponuđena cijena</w:t>
            </w:r>
          </w:p>
          <w:p w:rsidR="00F94C0D" w:rsidRPr="0007099E" w:rsidRDefault="00F94C0D" w:rsidP="00F94C0D">
            <w:pPr>
              <w:autoSpaceDE w:val="0"/>
              <w:autoSpaceDN w:val="0"/>
              <w:adjustRightInd w:val="0"/>
              <w:ind w:firstLine="567"/>
              <w:jc w:val="both"/>
              <w:rPr>
                <w:rFonts w:ascii="Cambria" w:hAnsi="Cambria"/>
                <w:color w:val="000000"/>
                <w:sz w:val="10"/>
                <w:szCs w:val="10"/>
              </w:rPr>
            </w:pPr>
          </w:p>
          <w:p w:rsidR="00F94C0D" w:rsidRPr="009D04FE" w:rsidRDefault="00F94C0D" w:rsidP="00F94C0D">
            <w:pPr>
              <w:autoSpaceDE w:val="0"/>
              <w:autoSpaceDN w:val="0"/>
              <w:adjustRightInd w:val="0"/>
              <w:jc w:val="both"/>
              <w:rPr>
                <w:rFonts w:ascii="Cambria" w:hAnsi="Cambria"/>
                <w:i/>
                <w:color w:val="000000"/>
              </w:rPr>
            </w:pPr>
            <w:r w:rsidRPr="009D04FE">
              <w:rPr>
                <w:rFonts w:ascii="Cambria" w:hAnsi="Cambria"/>
                <w:i/>
                <w:color w:val="000000"/>
              </w:rPr>
              <w:t>Ako je ponuđena cijena 0,00 EUR-a prilikom vrednovanja te cijene po podkriterijumu cijena uzima se da je ponuđena cijena 0,01 EUR.</w:t>
            </w:r>
          </w:p>
          <w:p w:rsidR="00F94C0D" w:rsidRDefault="00F94C0D" w:rsidP="00F94C0D">
            <w:pPr>
              <w:jc w:val="both"/>
              <w:rPr>
                <w:rFonts w:ascii="Cambria" w:hAnsi="Cambria"/>
                <w:b/>
                <w:u w:val="single"/>
              </w:rPr>
            </w:pPr>
          </w:p>
          <w:p w:rsidR="00F94C0D" w:rsidRDefault="00F94C0D" w:rsidP="00F94C0D">
            <w:pPr>
              <w:pStyle w:val="ListParagraph"/>
              <w:numPr>
                <w:ilvl w:val="0"/>
                <w:numId w:val="15"/>
              </w:numPr>
              <w:tabs>
                <w:tab w:val="left" w:pos="270"/>
                <w:tab w:val="left" w:pos="720"/>
              </w:tabs>
              <w:spacing w:before="0" w:after="0" w:line="240" w:lineRule="auto"/>
              <w:contextualSpacing/>
              <w:jc w:val="both"/>
              <w:rPr>
                <w:rFonts w:ascii="Cambria" w:hAnsi="Cambria"/>
                <w:sz w:val="24"/>
                <w:szCs w:val="24"/>
                <w:lang w:val="sv-SE"/>
              </w:rPr>
            </w:pPr>
            <w:r>
              <w:rPr>
                <w:rFonts w:ascii="Cambria" w:hAnsi="Cambria"/>
                <w:b/>
                <w:sz w:val="24"/>
                <w:szCs w:val="24"/>
                <w:u w:val="single"/>
              </w:rPr>
              <w:t xml:space="preserve">KVALITET  koji se cijeni na osnovu parametra </w:t>
            </w:r>
            <w:r w:rsidRPr="00461145">
              <w:rPr>
                <w:rFonts w:ascii="Cambria" w:hAnsi="Cambria"/>
                <w:b/>
                <w:sz w:val="24"/>
                <w:szCs w:val="24"/>
                <w:u w:val="single"/>
              </w:rPr>
              <w:t xml:space="preserve">ROK IZVRŠENJA USLUGE </w:t>
            </w:r>
            <w:r w:rsidRPr="00461145">
              <w:rPr>
                <w:rFonts w:ascii="Cambria" w:hAnsi="Cambria"/>
                <w:sz w:val="24"/>
                <w:szCs w:val="24"/>
              </w:rPr>
              <w:t xml:space="preserve">- </w:t>
            </w:r>
            <w:r w:rsidRPr="00943E8D">
              <w:rPr>
                <w:rFonts w:ascii="Cambria" w:hAnsi="Cambria"/>
                <w:sz w:val="24"/>
                <w:szCs w:val="24"/>
                <w:lang w:val="sv-SE"/>
              </w:rPr>
              <w:t xml:space="preserve">određuje </w:t>
            </w:r>
            <w:r>
              <w:rPr>
                <w:rFonts w:ascii="Cambria" w:hAnsi="Cambria"/>
                <w:sz w:val="24"/>
                <w:szCs w:val="24"/>
                <w:lang w:val="sv-SE"/>
              </w:rPr>
              <w:t xml:space="preserve">se </w:t>
            </w:r>
            <w:r w:rsidRPr="00943E8D">
              <w:rPr>
                <w:rFonts w:ascii="Cambria" w:hAnsi="Cambria"/>
                <w:sz w:val="24"/>
                <w:szCs w:val="24"/>
                <w:lang w:val="sv-SE"/>
              </w:rPr>
              <w:t>kao rok koji je neophodan z</w:t>
            </w:r>
            <w:r>
              <w:rPr>
                <w:rFonts w:ascii="Cambria" w:hAnsi="Cambria"/>
                <w:sz w:val="24"/>
                <w:szCs w:val="24"/>
                <w:lang w:val="sv-SE"/>
              </w:rPr>
              <w:t xml:space="preserve">a izvršenje usluge, računa se </w:t>
            </w:r>
            <w:r w:rsidRPr="002C7F52">
              <w:rPr>
                <w:rFonts w:asciiTheme="majorHAnsi" w:hAnsiTheme="majorHAnsi" w:cstheme="minorHAnsi"/>
                <w:sz w:val="24"/>
                <w:szCs w:val="24"/>
              </w:rPr>
              <w:t xml:space="preserve">od prijema zahtjeva za izvršenje usluge </w:t>
            </w:r>
            <w:r>
              <w:rPr>
                <w:rFonts w:asciiTheme="majorHAnsi" w:hAnsiTheme="majorHAnsi" w:cstheme="minorHAnsi"/>
                <w:sz w:val="24"/>
                <w:szCs w:val="24"/>
              </w:rPr>
              <w:t xml:space="preserve"> </w:t>
            </w:r>
            <w:r>
              <w:rPr>
                <w:rFonts w:ascii="Cambria" w:hAnsi="Cambria"/>
                <w:sz w:val="24"/>
                <w:szCs w:val="24"/>
                <w:lang w:val="sv-SE"/>
              </w:rPr>
              <w:t>i izražava se u kalendarskim danima.</w:t>
            </w:r>
          </w:p>
          <w:p w:rsidR="00F94C0D" w:rsidRPr="00377C67" w:rsidRDefault="00F94C0D" w:rsidP="00F94C0D">
            <w:pPr>
              <w:pStyle w:val="ListParagraph"/>
              <w:numPr>
                <w:ilvl w:val="0"/>
                <w:numId w:val="15"/>
              </w:numPr>
              <w:tabs>
                <w:tab w:val="left" w:pos="270"/>
                <w:tab w:val="left" w:pos="720"/>
              </w:tabs>
              <w:spacing w:before="0" w:after="0" w:line="240" w:lineRule="auto"/>
              <w:contextualSpacing/>
              <w:jc w:val="both"/>
              <w:rPr>
                <w:rFonts w:asciiTheme="majorHAnsi" w:hAnsiTheme="majorHAnsi"/>
                <w:sz w:val="24"/>
                <w:szCs w:val="24"/>
                <w:lang w:val="sv-SE"/>
              </w:rPr>
            </w:pPr>
            <w:r w:rsidRPr="00377C67">
              <w:rPr>
                <w:rFonts w:asciiTheme="majorHAnsi" w:hAnsiTheme="majorHAnsi"/>
                <w:sz w:val="24"/>
                <w:szCs w:val="24"/>
              </w:rPr>
              <w:t>Ponuđaču koji ponudi najkraći rok izvršenja usluge, dodijeliće se maksimalan broj bodova po ovom podkriterijumu (10), dok bodovi ostalim ponuđačima dodijeliće se proporcionalno u odnosu na najkraći rok izvršenja usluge po sledećoj formuli:</w:t>
            </w:r>
          </w:p>
          <w:p w:rsidR="00F94C0D" w:rsidRPr="00377C67" w:rsidRDefault="00F94C0D" w:rsidP="00F94C0D">
            <w:pPr>
              <w:ind w:left="284"/>
              <w:jc w:val="both"/>
              <w:rPr>
                <w:rFonts w:ascii="Cambria" w:hAnsi="Cambria"/>
                <w:sz w:val="10"/>
                <w:szCs w:val="10"/>
                <w:lang w:val="sr-Latn-CS"/>
              </w:rPr>
            </w:pPr>
          </w:p>
          <w:p w:rsidR="00F94C0D" w:rsidRDefault="00F94C0D" w:rsidP="00F94C0D">
            <w:pPr>
              <w:ind w:left="284"/>
              <w:jc w:val="center"/>
              <w:rPr>
                <w:rFonts w:ascii="Cambria" w:hAnsi="Cambria"/>
                <w:b/>
                <w:color w:val="000000"/>
                <w:bdr w:val="single" w:sz="4" w:space="0" w:color="auto"/>
              </w:rPr>
            </w:pPr>
            <w:r w:rsidRPr="00461145">
              <w:rPr>
                <w:rFonts w:ascii="Cambria" w:hAnsi="Cambria"/>
                <w:b/>
                <w:color w:val="000000"/>
                <w:bdr w:val="single" w:sz="4" w:space="0" w:color="auto"/>
              </w:rPr>
              <w:t xml:space="preserve">broj bodova =najkraći rok izvršenja usluge x </w:t>
            </w:r>
            <w:r>
              <w:rPr>
                <w:rFonts w:ascii="Cambria" w:hAnsi="Cambria"/>
                <w:b/>
                <w:color w:val="000000"/>
                <w:bdr w:val="single" w:sz="4" w:space="0" w:color="auto"/>
              </w:rPr>
              <w:t>1</w:t>
            </w:r>
            <w:r w:rsidRPr="00461145">
              <w:rPr>
                <w:rFonts w:ascii="Cambria" w:hAnsi="Cambria"/>
                <w:b/>
                <w:color w:val="000000"/>
                <w:bdr w:val="single" w:sz="4" w:space="0" w:color="auto"/>
              </w:rPr>
              <w:t>0 / ponuđeni rok izvršenja usluge</w:t>
            </w:r>
          </w:p>
          <w:p w:rsidR="00F94C0D" w:rsidRDefault="00F94C0D" w:rsidP="00F94C0D">
            <w:pPr>
              <w:tabs>
                <w:tab w:val="left" w:pos="5954"/>
              </w:tabs>
              <w:autoSpaceDE w:val="0"/>
              <w:autoSpaceDN w:val="0"/>
              <w:adjustRightInd w:val="0"/>
              <w:jc w:val="both"/>
              <w:rPr>
                <w:rFonts w:ascii="Cambria" w:hAnsi="Cambria"/>
                <w:color w:val="000000"/>
                <w:lang w:val="hr-HR"/>
              </w:rPr>
            </w:pPr>
          </w:p>
          <w:p w:rsidR="003E5B2B" w:rsidRDefault="003E5B2B" w:rsidP="00F94C0D">
            <w:pPr>
              <w:tabs>
                <w:tab w:val="left" w:pos="5954"/>
              </w:tabs>
              <w:autoSpaceDE w:val="0"/>
              <w:autoSpaceDN w:val="0"/>
              <w:adjustRightInd w:val="0"/>
              <w:jc w:val="both"/>
              <w:rPr>
                <w:rFonts w:ascii="Cambria" w:hAnsi="Cambria"/>
                <w:color w:val="000000"/>
                <w:lang w:val="hr-HR"/>
              </w:rPr>
            </w:pPr>
            <w:r w:rsidRPr="009C71CD">
              <w:rPr>
                <w:rFonts w:asciiTheme="majorHAnsi" w:hAnsiTheme="majorHAnsi"/>
                <w:b/>
              </w:rPr>
              <w:t xml:space="preserve">Ponuđač je dužan da se u ponudi izjasni </w:t>
            </w:r>
            <w:r>
              <w:rPr>
                <w:rFonts w:asciiTheme="majorHAnsi" w:hAnsiTheme="majorHAnsi"/>
                <w:b/>
              </w:rPr>
              <w:t>o roku izvršenja usluge</w:t>
            </w:r>
            <w:r w:rsidRPr="009C71CD">
              <w:rPr>
                <w:rFonts w:ascii="Cambria" w:hAnsi="Cambria"/>
                <w:b/>
                <w:lang w:val="sv-SE"/>
              </w:rPr>
              <w:t>.</w:t>
            </w:r>
          </w:p>
        </w:tc>
      </w:tr>
    </w:tbl>
    <w:p w:rsidR="00BB303D" w:rsidRDefault="00BB303D"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3E5B2B" w:rsidRDefault="003E5B2B" w:rsidP="00BB303D">
      <w:pPr>
        <w:rPr>
          <w:rFonts w:ascii="Arial" w:hAnsi="Arial" w:cs="Arial"/>
        </w:rPr>
      </w:pPr>
    </w:p>
    <w:p w:rsidR="0004017E" w:rsidRDefault="0004017E" w:rsidP="00BB303D">
      <w:pPr>
        <w:rPr>
          <w:rFonts w:ascii="Arial" w:hAnsi="Arial" w:cs="Arial"/>
        </w:rPr>
      </w:pPr>
    </w:p>
    <w:p w:rsidR="0004017E" w:rsidRDefault="0004017E" w:rsidP="00BB303D">
      <w:pPr>
        <w:rPr>
          <w:rFonts w:ascii="Arial" w:hAnsi="Arial" w:cs="Arial"/>
        </w:rPr>
      </w:pPr>
    </w:p>
    <w:p w:rsidR="003E5B2B" w:rsidRPr="00601FCE" w:rsidRDefault="003E5B2B" w:rsidP="00BB303D">
      <w:pPr>
        <w:rPr>
          <w:rFonts w:ascii="Arial" w:hAnsi="Arial" w:cs="Arial"/>
        </w:rPr>
      </w:pPr>
    </w:p>
    <w:p w:rsidR="00BB303D" w:rsidRPr="00F94C0D" w:rsidRDefault="00BB303D" w:rsidP="00BB303D">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6580905"/>
      <w:r w:rsidRPr="00F94C0D">
        <w:rPr>
          <w:rFonts w:asciiTheme="majorHAnsi" w:hAnsiTheme="majorHAnsi" w:cs="Arial"/>
          <w:b/>
          <w:bCs/>
        </w:rPr>
        <w:lastRenderedPageBreak/>
        <w:t>UPUTSTVO ZA SAČINJAVANJE PONUDE</w:t>
      </w:r>
      <w:bookmarkEnd w:id="5"/>
    </w:p>
    <w:p w:rsidR="00BB303D" w:rsidRPr="00F94C0D" w:rsidRDefault="00BB303D" w:rsidP="00BB303D">
      <w:pPr>
        <w:rPr>
          <w:rFonts w:asciiTheme="majorHAnsi" w:hAnsiTheme="majorHAnsi" w:cs="Arial"/>
        </w:rPr>
      </w:pPr>
    </w:p>
    <w:p w:rsidR="00BB303D" w:rsidRPr="00F94C0D" w:rsidRDefault="00BB303D" w:rsidP="00BB303D">
      <w:pPr>
        <w:jc w:val="both"/>
        <w:rPr>
          <w:rFonts w:asciiTheme="majorHAnsi" w:hAnsiTheme="majorHAnsi" w:cs="Arial"/>
        </w:rPr>
      </w:pPr>
      <w:r w:rsidRPr="00F94C0D">
        <w:rPr>
          <w:rFonts w:asciiTheme="majorHAnsi" w:hAnsiTheme="majorHAnsi" w:cs="Arial"/>
        </w:rPr>
        <w:t xml:space="preserve">Ponude se sačinjavaju u skladu sa tenderskom dokumentacijom i Pravilnikom o sadržaju ponude i uputstvu za sačinjavanje i podnošenje ponude. </w:t>
      </w:r>
    </w:p>
    <w:p w:rsidR="009D5417" w:rsidRPr="00F94C0D" w:rsidRDefault="009D5417" w:rsidP="00BB303D">
      <w:pPr>
        <w:jc w:val="both"/>
        <w:rPr>
          <w:rFonts w:asciiTheme="majorHAnsi" w:hAnsiTheme="majorHAnsi" w:cs="Arial"/>
        </w:rPr>
      </w:pPr>
    </w:p>
    <w:p w:rsidR="00BB303D" w:rsidRPr="00F94C0D" w:rsidRDefault="00BB303D" w:rsidP="00BB303D">
      <w:pPr>
        <w:jc w:val="both"/>
        <w:rPr>
          <w:rFonts w:asciiTheme="majorHAnsi" w:hAnsiTheme="majorHAnsi" w:cs="Arial"/>
        </w:rPr>
      </w:pPr>
      <w:r w:rsidRPr="00F94C0D">
        <w:rPr>
          <w:rFonts w:asciiTheme="majorHAnsi" w:hAnsiTheme="majorHAnsi" w:cs="Arial"/>
        </w:rPr>
        <w:t>Ispunjenost uslova za učešće u postupku javne nabavke dokazuje se izjavom privrednog subjekta, koja se sačinjava na obrascu datom u Pravilniku o obrascu izjave privrednog subjekta.</w:t>
      </w:r>
    </w:p>
    <w:p w:rsidR="009D5417" w:rsidRPr="00F94C0D" w:rsidRDefault="009D5417" w:rsidP="00BB303D">
      <w:pPr>
        <w:jc w:val="both"/>
        <w:rPr>
          <w:rFonts w:asciiTheme="majorHAnsi" w:hAnsiTheme="majorHAnsi" w:cs="Arial"/>
        </w:rPr>
      </w:pPr>
    </w:p>
    <w:p w:rsidR="00BB303D" w:rsidRPr="00F94C0D" w:rsidRDefault="00BB303D" w:rsidP="00BB303D">
      <w:pPr>
        <w:jc w:val="both"/>
        <w:rPr>
          <w:rFonts w:asciiTheme="majorHAnsi" w:hAnsiTheme="majorHAnsi" w:cs="Arial"/>
          <w:i/>
          <w:iCs/>
          <w:color w:val="000000"/>
        </w:rPr>
      </w:pPr>
      <w:r w:rsidRPr="00F94C0D">
        <w:rPr>
          <w:rFonts w:asciiTheme="majorHAnsi" w:hAnsiTheme="majorHAnsi" w:cs="Arial"/>
        </w:rPr>
        <w:t xml:space="preserve">Ponuđač je dužan da tačno i nedvosmisleno popuni </w:t>
      </w:r>
      <w:r w:rsidRPr="00F94C0D">
        <w:rPr>
          <w:rFonts w:asciiTheme="majorHAnsi" w:eastAsia="Calibri" w:hAnsiTheme="majorHAnsi" w:cs="Arial"/>
        </w:rPr>
        <w:t>Izjavu privrednog subjekta u skladu sa zahtjevima iz tenderske dokumentacije.</w:t>
      </w: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6580906"/>
      <w:r w:rsidRPr="0069260C">
        <w:rPr>
          <w:rFonts w:asciiTheme="majorHAnsi" w:hAnsiTheme="majorHAnsi" w:cs="Arial"/>
          <w:b/>
          <w:bCs/>
        </w:rPr>
        <w:t>NAČIN ZAKLJUČIVANJA I IZMJENE UGOVORA O JAVNOJ NABACI</w:t>
      </w:r>
      <w:bookmarkEnd w:id="6"/>
    </w:p>
    <w:p w:rsidR="00C302B1" w:rsidRPr="0069260C" w:rsidRDefault="00C302B1" w:rsidP="00C302B1">
      <w:pPr>
        <w:jc w:val="both"/>
        <w:rPr>
          <w:rFonts w:asciiTheme="majorHAnsi" w:hAnsiTheme="majorHAnsi" w:cs="Arial"/>
          <w:i/>
        </w:rPr>
      </w:pPr>
    </w:p>
    <w:p w:rsidR="00C302B1" w:rsidRPr="0069260C" w:rsidRDefault="00C302B1" w:rsidP="00C302B1">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C302B1" w:rsidRPr="0069260C" w:rsidRDefault="00C302B1" w:rsidP="00C302B1">
      <w:pPr>
        <w:jc w:val="both"/>
        <w:rPr>
          <w:rFonts w:asciiTheme="majorHAnsi" w:hAnsiTheme="majorHAnsi" w:cs="Arial"/>
        </w:rPr>
      </w:pPr>
    </w:p>
    <w:p w:rsidR="00C302B1" w:rsidRPr="0069260C" w:rsidRDefault="00C302B1" w:rsidP="00C302B1">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C302B1" w:rsidRPr="0069260C" w:rsidRDefault="00C302B1" w:rsidP="00C302B1">
      <w:pPr>
        <w:jc w:val="both"/>
        <w:rPr>
          <w:rFonts w:asciiTheme="majorHAnsi" w:hAnsiTheme="majorHAnsi" w:cs="Arial"/>
        </w:rPr>
      </w:pPr>
    </w:p>
    <w:p w:rsidR="00C302B1" w:rsidRDefault="00C302B1" w:rsidP="00C302B1">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F94C0D" w:rsidRPr="0069260C" w:rsidRDefault="00F94C0D" w:rsidP="00C302B1">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9D5417" w:rsidTr="009D5417">
        <w:tc>
          <w:tcPr>
            <w:tcW w:w="9288" w:type="dxa"/>
          </w:tcPr>
          <w:p w:rsidR="009D5417" w:rsidRPr="003E5B2B" w:rsidRDefault="009D5417" w:rsidP="009D5417">
            <w:pPr>
              <w:jc w:val="both"/>
              <w:rPr>
                <w:rFonts w:asciiTheme="minorHAnsi" w:hAnsiTheme="minorHAnsi" w:cstheme="minorHAnsi"/>
                <w:color w:val="000000"/>
                <w:sz w:val="16"/>
                <w:szCs w:val="16"/>
              </w:rPr>
            </w:pPr>
          </w:p>
          <w:p w:rsidR="009D5417" w:rsidRPr="00081052" w:rsidRDefault="009D5417" w:rsidP="009D5417">
            <w:pPr>
              <w:pStyle w:val="ListParagraph"/>
              <w:numPr>
                <w:ilvl w:val="0"/>
                <w:numId w:val="12"/>
              </w:numPr>
              <w:spacing w:after="0" w:line="240" w:lineRule="auto"/>
              <w:jc w:val="both"/>
              <w:rPr>
                <w:rFonts w:asciiTheme="majorHAnsi" w:hAnsiTheme="majorHAnsi" w:cstheme="minorHAnsi"/>
                <w:b/>
                <w:color w:val="000000"/>
                <w:u w:val="single"/>
                <w:lang w:val="en-US"/>
              </w:rPr>
            </w:pPr>
            <w:r w:rsidRPr="00081052">
              <w:rPr>
                <w:rFonts w:asciiTheme="majorHAnsi" w:hAnsiTheme="majorHAnsi" w:cstheme="minorHAnsi"/>
                <w:b/>
                <w:color w:val="000000"/>
                <w:u w:val="single"/>
              </w:rPr>
              <w:t>OPERATIVNI PLAN, VOZILO ZA MJERENJE I PREDAJA DOKUMENTACIJE:</w:t>
            </w: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Naručilac usluga će sa Izvršiocem usluga sačiniti operativni plan snimanja.</w:t>
            </w:r>
          </w:p>
          <w:p w:rsidR="009D5417" w:rsidRPr="00081052"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Mjerna kola, _______ broj ____ proizvođača _______________, Izvršioca usluga je dvoosovinsko samohodno vozilo i saobraćaće kao poseban voz uz/bez pomoć(i) Naručioca usluge.</w:t>
            </w:r>
          </w:p>
          <w:p w:rsidR="009D5417" w:rsidRPr="00081052"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Izvršilac usluga garantuje tačnost podataka dobijenih iz obije mjerne vožnje.</w:t>
            </w:r>
          </w:p>
          <w:p w:rsidR="009D5417" w:rsidRDefault="009D5417" w:rsidP="009D5417">
            <w:pPr>
              <w:jc w:val="both"/>
              <w:rPr>
                <w:rFonts w:asciiTheme="majorHAnsi" w:hAnsiTheme="majorHAnsi" w:cstheme="minorHAnsi"/>
                <w:color w:val="000000"/>
                <w:lang w:val="sr-Latn-CS"/>
              </w:rPr>
            </w:pPr>
          </w:p>
          <w:p w:rsidR="009D5417" w:rsidRPr="00081052" w:rsidRDefault="009D5417" w:rsidP="009D5417">
            <w:pPr>
              <w:jc w:val="both"/>
              <w:rPr>
                <w:rFonts w:asciiTheme="majorHAnsi" w:hAnsiTheme="majorHAnsi" w:cstheme="minorHAnsi"/>
                <w:lang w:val="sr-Latn-CS"/>
              </w:rPr>
            </w:pPr>
            <w:r w:rsidRPr="00081052">
              <w:rPr>
                <w:rFonts w:asciiTheme="majorHAnsi" w:hAnsiTheme="majorHAnsi" w:cstheme="minorHAnsi"/>
                <w:lang w:val="sr-Latn-CS"/>
              </w:rPr>
              <w:t>O snimanju i primopredaji dokumenata sačinjava se zapisnik.</w:t>
            </w:r>
          </w:p>
          <w:p w:rsidR="009D5417" w:rsidRPr="00081052" w:rsidRDefault="009D5417" w:rsidP="009D5417">
            <w:pPr>
              <w:jc w:val="both"/>
              <w:rPr>
                <w:rFonts w:asciiTheme="majorHAnsi" w:hAnsiTheme="majorHAnsi" w:cstheme="minorHAnsi"/>
                <w:b/>
                <w:lang w:val="sr-Latn-CS"/>
              </w:rPr>
            </w:pPr>
          </w:p>
          <w:p w:rsidR="009D5417" w:rsidRPr="00081052" w:rsidRDefault="009D5417" w:rsidP="009D5417">
            <w:pPr>
              <w:jc w:val="both"/>
              <w:rPr>
                <w:rFonts w:asciiTheme="majorHAnsi" w:hAnsiTheme="majorHAnsi" w:cstheme="minorHAnsi"/>
                <w:color w:val="000000"/>
                <w:lang w:val="sr-Latn-CS"/>
              </w:rPr>
            </w:pPr>
            <w:r w:rsidRPr="00081052">
              <w:rPr>
                <w:rFonts w:asciiTheme="majorHAnsi" w:hAnsiTheme="majorHAnsi" w:cstheme="minorHAnsi"/>
                <w:color w:val="000000"/>
                <w:lang w:val="sr-Latn-CS"/>
              </w:rPr>
              <w:t>Naručilac usluga se obavezuje da odredi predstavnika koji će prisustvovati snimanju i koji će zapisnički preuzeti dokumentaciju iz člana 4 ovog Ugovora.</w:t>
            </w:r>
          </w:p>
          <w:p w:rsidR="009D5417" w:rsidRPr="00081052" w:rsidRDefault="009D5417" w:rsidP="009D5417">
            <w:pPr>
              <w:pStyle w:val="ListParagraph"/>
              <w:numPr>
                <w:ilvl w:val="0"/>
                <w:numId w:val="13"/>
              </w:numPr>
              <w:spacing w:after="0"/>
              <w:rPr>
                <w:rFonts w:asciiTheme="majorHAnsi" w:hAnsiTheme="majorHAnsi" w:cstheme="minorHAnsi"/>
                <w:b/>
                <w:color w:val="000000"/>
              </w:rPr>
            </w:pPr>
            <w:r w:rsidRPr="00081052">
              <w:rPr>
                <w:rFonts w:asciiTheme="majorHAnsi" w:hAnsiTheme="majorHAnsi" w:cstheme="minorHAnsi"/>
                <w:b/>
                <w:color w:val="000000"/>
                <w:u w:val="single"/>
              </w:rPr>
              <w:t>ROK IZVRŠENJA USLUGE</w:t>
            </w:r>
            <w:r w:rsidRPr="00081052">
              <w:rPr>
                <w:rFonts w:asciiTheme="majorHAnsi" w:hAnsiTheme="majorHAnsi" w:cstheme="minorHAnsi"/>
                <w:b/>
                <w:color w:val="000000"/>
              </w:rPr>
              <w:t>:</w:t>
            </w:r>
          </w:p>
          <w:p w:rsidR="009D5417" w:rsidRPr="00081052" w:rsidRDefault="009D5417" w:rsidP="009D5417">
            <w:pPr>
              <w:jc w:val="both"/>
              <w:rPr>
                <w:rFonts w:asciiTheme="majorHAnsi" w:hAnsiTheme="majorHAnsi" w:cstheme="minorHAnsi"/>
              </w:rPr>
            </w:pPr>
            <w:r w:rsidRPr="00081052">
              <w:rPr>
                <w:rFonts w:asciiTheme="majorHAnsi" w:hAnsiTheme="majorHAnsi" w:cstheme="minorHAnsi"/>
              </w:rPr>
              <w:t>Rok izvršenja usluge, za obije mjerne vožnje pojedinačno, je _____ radnih dana  od ulaska u Crnu Goru i ovaj rok se može produžiti jedino u slučaju ”više sile”.</w:t>
            </w:r>
          </w:p>
          <w:p w:rsidR="009D5417" w:rsidRPr="00081052" w:rsidRDefault="009D5417" w:rsidP="009D5417">
            <w:pPr>
              <w:jc w:val="both"/>
              <w:rPr>
                <w:rFonts w:asciiTheme="majorHAnsi" w:hAnsiTheme="majorHAnsi" w:cstheme="minorHAnsi"/>
              </w:rPr>
            </w:pPr>
          </w:p>
          <w:p w:rsidR="009D5417" w:rsidRPr="00081052" w:rsidRDefault="009D5417" w:rsidP="009D5417">
            <w:pPr>
              <w:jc w:val="both"/>
              <w:rPr>
                <w:rFonts w:asciiTheme="majorHAnsi" w:hAnsiTheme="majorHAnsi" w:cstheme="minorHAnsi"/>
              </w:rPr>
            </w:pPr>
            <w:r w:rsidRPr="00081052">
              <w:rPr>
                <w:rFonts w:asciiTheme="majorHAnsi" w:hAnsiTheme="majorHAnsi" w:cstheme="minorHAnsi"/>
              </w:rPr>
              <w:t>Pod pojmom „više sile“ pored uobičajnih kriterijuma, za slučajeve koji su zvanično priznati, smatraće se eventualna havarija mjernih kola, kao i kvarovi na mjernoj tehnici, odnosno nedostatak nekog uvoznog dijela. Izvršilac usluga se obavezuje da se ugovorena mjerna vožnja odložena zbog nedostatka „više sile“ obavi u najkraćem mogućem roku, u dogovoru sa Naručiocem usluga.</w:t>
            </w:r>
          </w:p>
          <w:p w:rsidR="009D5417" w:rsidRPr="00081052" w:rsidRDefault="009D5417" w:rsidP="009D5417">
            <w:pPr>
              <w:jc w:val="both"/>
              <w:rPr>
                <w:rFonts w:asciiTheme="majorHAnsi" w:hAnsiTheme="majorHAnsi" w:cstheme="minorHAnsi"/>
              </w:rPr>
            </w:pPr>
          </w:p>
          <w:p w:rsidR="009D5417" w:rsidRPr="00081052" w:rsidRDefault="009D5417" w:rsidP="009D5417">
            <w:pPr>
              <w:pStyle w:val="BodyText2"/>
              <w:numPr>
                <w:ilvl w:val="0"/>
                <w:numId w:val="13"/>
              </w:numPr>
              <w:spacing w:after="0" w:line="240" w:lineRule="auto"/>
              <w:rPr>
                <w:rFonts w:asciiTheme="majorHAnsi" w:hAnsiTheme="majorHAnsi" w:cstheme="minorHAnsi"/>
                <w:b/>
                <w:u w:val="single"/>
              </w:rPr>
            </w:pPr>
            <w:r w:rsidRPr="00081052">
              <w:rPr>
                <w:rFonts w:asciiTheme="majorHAnsi" w:hAnsiTheme="majorHAnsi" w:cstheme="minorHAnsi"/>
                <w:b/>
                <w:u w:val="single"/>
              </w:rPr>
              <w:t>UGOVORNA KAZNA:</w:t>
            </w:r>
          </w:p>
          <w:p w:rsidR="009D5417" w:rsidRPr="00081052" w:rsidRDefault="009D5417" w:rsidP="009D5417">
            <w:pPr>
              <w:pStyle w:val="BodyText2"/>
              <w:spacing w:after="0" w:line="240" w:lineRule="auto"/>
              <w:jc w:val="both"/>
              <w:rPr>
                <w:rFonts w:asciiTheme="majorHAnsi" w:hAnsiTheme="majorHAnsi" w:cstheme="minorHAnsi"/>
              </w:rPr>
            </w:pPr>
            <w:r w:rsidRPr="00081052">
              <w:rPr>
                <w:rFonts w:asciiTheme="majorHAnsi" w:hAnsiTheme="majorHAnsi" w:cstheme="minorHAnsi"/>
              </w:rPr>
              <w:t>Ako Izvršilac usluge kasni sa izvršenjem usluge više od jednog dana (24 časa) obavezan je da Naručiocu usluge plati iznos ugovorene kazne od 2‰ od vrijednosti ovog Ugovora za svaki dan zakašnjenja, s tim da ukoliko ugovorna kazna pređe iznos od 5% od vrijednosti ugovora ovaj Ugovor se smatra raskinutim.</w:t>
            </w:r>
          </w:p>
          <w:p w:rsidR="009D5417" w:rsidRPr="00081052" w:rsidRDefault="009D5417" w:rsidP="009D5417">
            <w:pPr>
              <w:jc w:val="both"/>
              <w:rPr>
                <w:rFonts w:asciiTheme="majorHAnsi" w:hAnsiTheme="majorHAnsi" w:cstheme="minorHAnsi"/>
              </w:rPr>
            </w:pPr>
          </w:p>
          <w:p w:rsidR="009D5417" w:rsidRPr="00081052" w:rsidRDefault="009D5417" w:rsidP="009D5417">
            <w:pPr>
              <w:pStyle w:val="BodyText2"/>
              <w:numPr>
                <w:ilvl w:val="0"/>
                <w:numId w:val="13"/>
              </w:numPr>
              <w:spacing w:after="0" w:line="240" w:lineRule="auto"/>
              <w:rPr>
                <w:rFonts w:asciiTheme="majorHAnsi" w:hAnsiTheme="majorHAnsi" w:cstheme="minorHAnsi"/>
                <w:b/>
                <w:u w:val="single"/>
              </w:rPr>
            </w:pPr>
            <w:r w:rsidRPr="00081052">
              <w:rPr>
                <w:rFonts w:asciiTheme="majorHAnsi" w:hAnsiTheme="majorHAnsi" w:cstheme="minorHAnsi"/>
                <w:b/>
                <w:u w:val="single"/>
              </w:rPr>
              <w:t>PRIMJENA DRUGIH PROPISA:</w:t>
            </w:r>
          </w:p>
          <w:p w:rsidR="009D5417" w:rsidRPr="00F94C0D" w:rsidRDefault="009D5417" w:rsidP="00F94C0D">
            <w:pPr>
              <w:pStyle w:val="BodyText2"/>
              <w:spacing w:after="0" w:line="240" w:lineRule="auto"/>
              <w:jc w:val="both"/>
              <w:rPr>
                <w:rFonts w:asciiTheme="majorHAnsi" w:hAnsiTheme="majorHAnsi" w:cstheme="minorHAnsi"/>
              </w:rPr>
            </w:pPr>
            <w:r w:rsidRPr="00081052">
              <w:rPr>
                <w:rFonts w:asciiTheme="majorHAnsi" w:hAnsiTheme="majorHAnsi" w:cstheme="minorHAnsi"/>
              </w:rPr>
              <w:t>Za sve što nije izričito regulisano ovim Ugovorom primjenjivaće se odredbe Zakona o javnim nabavkama, Zakona o obligacionim odnosima, Zakonao željeznici i Zakonu o bezbjednost, organizaciji i efikasnosti željezničkog prevoza.</w:t>
            </w:r>
          </w:p>
        </w:tc>
      </w:tr>
    </w:tbl>
    <w:p w:rsidR="00C302B1" w:rsidRPr="00B779E0" w:rsidRDefault="00C302B1" w:rsidP="00C302B1">
      <w:pPr>
        <w:jc w:val="both"/>
        <w:rPr>
          <w:rFonts w:asciiTheme="majorHAnsi" w:hAnsiTheme="majorHAnsi" w:cs="Arial"/>
          <w:b/>
          <w:bCs/>
          <w:color w:val="000000"/>
          <w:sz w:val="16"/>
          <w:szCs w:val="16"/>
        </w:rPr>
      </w:pPr>
    </w:p>
    <w:p w:rsidR="00C302B1" w:rsidRPr="00B779E0" w:rsidRDefault="00C302B1" w:rsidP="00C302B1">
      <w:pPr>
        <w:jc w:val="both"/>
        <w:rPr>
          <w:rFonts w:asciiTheme="majorHAnsi" w:hAnsiTheme="majorHAnsi" w:cs="Arial"/>
          <w:b/>
          <w:bCs/>
          <w:color w:val="FF0000"/>
          <w:sz w:val="16"/>
          <w:szCs w:val="16"/>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56580907"/>
      <w:r w:rsidRPr="0069260C">
        <w:rPr>
          <w:rFonts w:asciiTheme="majorHAnsi" w:hAnsiTheme="majorHAnsi" w:cs="Arial"/>
          <w:b/>
          <w:bCs/>
        </w:rPr>
        <w:t>ZAHTJEV ZA POJAŠNJENJE ILI IZMJENU I DOPUNU TENDERSKE DOKUMENTACIJE</w:t>
      </w:r>
      <w:bookmarkEnd w:id="7"/>
    </w:p>
    <w:p w:rsidR="00C302B1" w:rsidRPr="00B779E0" w:rsidRDefault="00C302B1" w:rsidP="00C302B1">
      <w:pPr>
        <w:jc w:val="both"/>
        <w:rPr>
          <w:rFonts w:asciiTheme="majorHAnsi" w:hAnsiTheme="majorHAnsi" w:cs="Arial"/>
          <w:sz w:val="16"/>
          <w:szCs w:val="16"/>
        </w:rPr>
      </w:pPr>
    </w:p>
    <w:p w:rsidR="00C302B1" w:rsidRPr="0069260C" w:rsidRDefault="00C302B1" w:rsidP="00C302B1">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C302B1" w:rsidRPr="00B779E0" w:rsidRDefault="00C302B1" w:rsidP="00C302B1">
      <w:pPr>
        <w:jc w:val="both"/>
        <w:rPr>
          <w:rFonts w:asciiTheme="majorHAnsi" w:hAnsiTheme="majorHAnsi" w:cs="Arial"/>
          <w:sz w:val="16"/>
          <w:szCs w:val="16"/>
        </w:rPr>
      </w:pPr>
    </w:p>
    <w:p w:rsidR="00C302B1" w:rsidRPr="0069260C" w:rsidRDefault="00C302B1" w:rsidP="00C302B1">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C302B1" w:rsidRPr="0069260C" w:rsidRDefault="00C302B1" w:rsidP="00C302B1">
      <w:pPr>
        <w:jc w:val="both"/>
        <w:rPr>
          <w:rFonts w:asciiTheme="majorHAnsi" w:hAnsiTheme="majorHAnsi" w:cs="Arial"/>
        </w:rPr>
      </w:pPr>
    </w:p>
    <w:p w:rsidR="00C302B1" w:rsidRDefault="00C302B1" w:rsidP="00C302B1">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C302B1" w:rsidRDefault="00C302B1" w:rsidP="00C302B1">
      <w:pPr>
        <w:jc w:val="both"/>
        <w:rPr>
          <w:rFonts w:asciiTheme="majorHAnsi" w:hAnsiTheme="majorHAnsi" w:cs="Arial"/>
          <w:color w:val="000000"/>
        </w:rPr>
      </w:pPr>
    </w:p>
    <w:p w:rsidR="00C302B1" w:rsidRDefault="00C302B1"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Default="003E5B2B" w:rsidP="00C302B1">
      <w:pPr>
        <w:jc w:val="both"/>
        <w:rPr>
          <w:rFonts w:asciiTheme="majorHAnsi" w:hAnsiTheme="majorHAnsi" w:cs="Arial"/>
          <w:color w:val="000000"/>
        </w:rPr>
      </w:pPr>
    </w:p>
    <w:p w:rsidR="003E5B2B" w:rsidRPr="0069260C" w:rsidRDefault="003E5B2B" w:rsidP="00C302B1">
      <w:pPr>
        <w:jc w:val="both"/>
        <w:rPr>
          <w:rFonts w:asciiTheme="majorHAnsi" w:hAnsiTheme="majorHAnsi" w:cs="Arial"/>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56580908"/>
      <w:r w:rsidRPr="0069260C">
        <w:rPr>
          <w:rFonts w:asciiTheme="majorHAnsi" w:hAnsiTheme="majorHAnsi" w:cs="Arial"/>
          <w:b/>
          <w:bCs/>
        </w:rPr>
        <w:lastRenderedPageBreak/>
        <w:t>IZJAVA NARUČIOCA O NEPOSTOJANJU SUKOBA INTERESA</w:t>
      </w:r>
      <w:bookmarkEnd w:id="8"/>
      <w:bookmarkEnd w:id="9"/>
      <w:bookmarkEnd w:id="10"/>
    </w:p>
    <w:p w:rsidR="00C302B1" w:rsidRPr="0069260C" w:rsidRDefault="00C302B1" w:rsidP="00C302B1">
      <w:pPr>
        <w:tabs>
          <w:tab w:val="left" w:pos="1701"/>
          <w:tab w:val="left" w:pos="4820"/>
        </w:tabs>
        <w:jc w:val="both"/>
        <w:rPr>
          <w:rFonts w:asciiTheme="majorHAnsi" w:hAnsiTheme="majorHAnsi" w:cs="Arial"/>
          <w:color w:val="000000"/>
          <w:u w:val="single"/>
        </w:rPr>
      </w:pPr>
    </w:p>
    <w:p w:rsidR="00C302B1" w:rsidRPr="0069260C" w:rsidRDefault="00C302B1" w:rsidP="00C302B1">
      <w:pPr>
        <w:tabs>
          <w:tab w:val="left" w:pos="1701"/>
          <w:tab w:val="left" w:pos="4820"/>
        </w:tabs>
        <w:jc w:val="both"/>
        <w:rPr>
          <w:rFonts w:asciiTheme="majorHAnsi" w:hAnsiTheme="majorHAnsi" w:cs="Arial"/>
          <w:color w:val="000000"/>
          <w:u w:val="single"/>
        </w:rPr>
      </w:pPr>
    </w:p>
    <w:p w:rsidR="00C302B1" w:rsidRPr="00B35593" w:rsidRDefault="00C302B1" w:rsidP="00C302B1">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C302B1" w:rsidRPr="00B35593" w:rsidRDefault="00C302B1" w:rsidP="00C302B1">
      <w:pPr>
        <w:jc w:val="both"/>
        <w:rPr>
          <w:rFonts w:asciiTheme="majorHAnsi" w:hAnsiTheme="majorHAnsi" w:cs="Arial"/>
          <w:color w:val="000000"/>
        </w:rPr>
      </w:pPr>
      <w:r w:rsidRPr="00B35593">
        <w:rPr>
          <w:rFonts w:asciiTheme="majorHAnsi" w:hAnsiTheme="majorHAnsi" w:cs="Arial"/>
          <w:color w:val="000000"/>
        </w:rPr>
        <w:t xml:space="preserve">Broj: </w:t>
      </w:r>
      <w:r w:rsidR="0000251D">
        <w:rPr>
          <w:rFonts w:asciiTheme="majorHAnsi" w:hAnsiTheme="majorHAnsi" w:cs="Arial"/>
          <w:color w:val="000000"/>
        </w:rPr>
        <w:t>15958</w:t>
      </w:r>
      <w:r w:rsidR="008563A9">
        <w:rPr>
          <w:rFonts w:asciiTheme="majorHAnsi" w:hAnsiTheme="majorHAnsi" w:cs="Arial"/>
          <w:color w:val="000000"/>
        </w:rPr>
        <w:t>/2</w:t>
      </w:r>
    </w:p>
    <w:p w:rsidR="00C302B1" w:rsidRPr="00B35593" w:rsidRDefault="00C302B1" w:rsidP="00C302B1">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897A04">
        <w:rPr>
          <w:rFonts w:asciiTheme="majorHAnsi" w:hAnsiTheme="majorHAnsi" w:cs="Arial"/>
          <w:color w:val="000000"/>
        </w:rPr>
        <w:t>18</w:t>
      </w:r>
      <w:r w:rsidRPr="00B35593">
        <w:rPr>
          <w:rFonts w:asciiTheme="majorHAnsi" w:hAnsiTheme="majorHAnsi" w:cs="Arial"/>
          <w:color w:val="000000"/>
        </w:rPr>
        <w:t>.</w:t>
      </w:r>
      <w:r w:rsidR="00897A04">
        <w:rPr>
          <w:rFonts w:asciiTheme="majorHAnsi" w:hAnsiTheme="majorHAnsi" w:cs="Arial"/>
          <w:color w:val="000000"/>
        </w:rPr>
        <w:t>11</w:t>
      </w:r>
      <w:r w:rsidRPr="00B35593">
        <w:rPr>
          <w:rFonts w:asciiTheme="majorHAnsi" w:hAnsiTheme="majorHAnsi" w:cs="Arial"/>
          <w:color w:val="000000"/>
        </w:rPr>
        <w:t>.2020.godine</w:t>
      </w:r>
    </w:p>
    <w:p w:rsidR="00C302B1" w:rsidRPr="00B35593" w:rsidRDefault="00C302B1" w:rsidP="00C302B1">
      <w:pPr>
        <w:jc w:val="both"/>
        <w:rPr>
          <w:rFonts w:asciiTheme="majorHAnsi" w:hAnsiTheme="majorHAnsi" w:cs="Arial"/>
          <w:b/>
          <w:bCs/>
          <w:color w:val="000000"/>
        </w:rPr>
      </w:pPr>
    </w:p>
    <w:p w:rsidR="00C302B1" w:rsidRPr="00B35593" w:rsidRDefault="00C302B1" w:rsidP="00C302B1">
      <w:pPr>
        <w:jc w:val="both"/>
        <w:rPr>
          <w:rFonts w:asciiTheme="majorHAnsi" w:hAnsiTheme="majorHAnsi" w:cs="Arial"/>
          <w:b/>
          <w:bCs/>
          <w:color w:val="000000"/>
        </w:rPr>
      </w:pPr>
    </w:p>
    <w:p w:rsidR="00C302B1" w:rsidRPr="00B35593" w:rsidRDefault="00C302B1" w:rsidP="00C302B1">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C302B1" w:rsidRPr="00B35593" w:rsidRDefault="00C302B1" w:rsidP="00C302B1">
      <w:pPr>
        <w:tabs>
          <w:tab w:val="left" w:pos="3290"/>
        </w:tabs>
        <w:jc w:val="both"/>
        <w:rPr>
          <w:rFonts w:asciiTheme="majorHAnsi" w:hAnsiTheme="majorHAnsi" w:cs="Arial"/>
          <w:color w:val="000000"/>
          <w:lang w:val="sr-Latn-CS"/>
        </w:rPr>
      </w:pPr>
    </w:p>
    <w:p w:rsidR="00C302B1" w:rsidRPr="00B35593" w:rsidRDefault="00C302B1" w:rsidP="00C302B1">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136</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sidRPr="00805277">
        <w:rPr>
          <w:rFonts w:asciiTheme="majorHAnsi" w:hAnsiTheme="majorHAnsi" w:cstheme="minorHAnsi"/>
          <w:b/>
          <w:bCs/>
          <w:lang w:val="sr-Latn-ME"/>
        </w:rPr>
        <w:t>Angažovanje mjernih kola za geometrijsko snimanje kontaktne mreže za Sektor ETP</w:t>
      </w:r>
      <w:r>
        <w:rPr>
          <w:rFonts w:asciiTheme="majorHAnsi" w:hAnsiTheme="majorHAnsi" w:cstheme="minorHAnsi"/>
          <w:b/>
          <w:bCs/>
          <w:lang w:val="sr-Latn-ME"/>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jc w:val="both"/>
        <w:rPr>
          <w:rFonts w:asciiTheme="majorHAnsi" w:hAnsiTheme="majorHAnsi" w:cs="Arial"/>
          <w:color w:val="000000"/>
        </w:rPr>
      </w:pPr>
    </w:p>
    <w:p w:rsidR="00C302B1" w:rsidRPr="00B35593" w:rsidRDefault="00C302B1" w:rsidP="00C302B1">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C302B1" w:rsidRDefault="00C302B1" w:rsidP="00C302B1">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C302B1" w:rsidRPr="00B35593" w:rsidRDefault="00C302B1" w:rsidP="00C302B1">
      <w:pPr>
        <w:tabs>
          <w:tab w:val="left" w:pos="3290"/>
        </w:tabs>
        <w:ind w:left="5664" w:firstLine="708"/>
        <w:jc w:val="center"/>
        <w:rPr>
          <w:rFonts w:asciiTheme="majorHAnsi" w:hAnsiTheme="majorHAnsi" w:cs="Arial"/>
          <w:i/>
          <w:iCs/>
          <w:color w:val="000000"/>
          <w:sz w:val="10"/>
          <w:szCs w:val="10"/>
        </w:rPr>
      </w:pPr>
    </w:p>
    <w:p w:rsidR="00C302B1" w:rsidRDefault="00C302B1" w:rsidP="00C302B1">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C302B1" w:rsidRPr="00B35593" w:rsidRDefault="00C302B1" w:rsidP="00C302B1">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C302B1" w:rsidRDefault="00C302B1" w:rsidP="00C302B1">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C302B1" w:rsidRPr="00B35593" w:rsidRDefault="00C302B1" w:rsidP="00C302B1">
      <w:pPr>
        <w:tabs>
          <w:tab w:val="left" w:pos="3290"/>
        </w:tabs>
        <w:ind w:left="5664" w:firstLine="708"/>
        <w:jc w:val="center"/>
        <w:rPr>
          <w:rFonts w:asciiTheme="majorHAnsi" w:hAnsiTheme="majorHAnsi" w:cs="Arial"/>
          <w:i/>
          <w:iCs/>
          <w:color w:val="000000"/>
          <w:sz w:val="10"/>
          <w:szCs w:val="10"/>
        </w:rPr>
      </w:pPr>
    </w:p>
    <w:p w:rsidR="00C302B1" w:rsidRDefault="00C302B1" w:rsidP="00C302B1">
      <w:pPr>
        <w:jc w:val="both"/>
        <w:rPr>
          <w:rFonts w:asciiTheme="majorHAnsi" w:hAnsiTheme="majorHAnsi" w:cs="Arial"/>
          <w:color w:val="000000"/>
        </w:rPr>
      </w:pPr>
      <w:r w:rsidRPr="00081052">
        <w:rPr>
          <w:rFonts w:asciiTheme="majorHAnsi" w:hAnsiTheme="majorHAnsi" w:cs="Arial"/>
          <w:color w:val="000000"/>
          <w:sz w:val="21"/>
          <w:szCs w:val="21"/>
        </w:rPr>
        <w:t>Lice koje je učestvovalo u planiranju javne nabavke:</w:t>
      </w:r>
      <w:r w:rsidRPr="00B551B2">
        <w:rPr>
          <w:rFonts w:asciiTheme="majorHAnsi" w:hAnsiTheme="majorHAnsi" w:cs="Arial"/>
          <w:color w:val="000000"/>
          <w:sz w:val="23"/>
          <w:szCs w:val="23"/>
        </w:rPr>
        <w:t xml:space="preserve"> </w:t>
      </w:r>
      <w:r w:rsidRPr="00081052">
        <w:rPr>
          <w:rFonts w:asciiTheme="majorHAnsi" w:hAnsiTheme="majorHAnsi"/>
          <w:sz w:val="22"/>
          <w:szCs w:val="22"/>
        </w:rPr>
        <w:t>Direktor Sektora za elektrotehničke poslove</w:t>
      </w:r>
      <w:r w:rsidRPr="00081052">
        <w:rPr>
          <w:rFonts w:asciiTheme="majorHAnsi" w:hAnsiTheme="majorHAnsi" w:cs="Arial"/>
          <w:color w:val="000000"/>
          <w:sz w:val="22"/>
          <w:szCs w:val="22"/>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C302B1" w:rsidRPr="00092236" w:rsidRDefault="00C302B1" w:rsidP="00C302B1">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C302B1" w:rsidRDefault="00C302B1" w:rsidP="00C302B1">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302B1" w:rsidRPr="00B35593" w:rsidRDefault="00C302B1" w:rsidP="00C302B1">
      <w:pPr>
        <w:tabs>
          <w:tab w:val="left" w:pos="3290"/>
        </w:tabs>
        <w:jc w:val="right"/>
        <w:rPr>
          <w:rFonts w:asciiTheme="majorHAnsi" w:hAnsiTheme="majorHAnsi" w:cs="Arial"/>
          <w:iCs/>
          <w:color w:val="000000"/>
        </w:rPr>
      </w:pPr>
    </w:p>
    <w:p w:rsidR="00C302B1" w:rsidRDefault="00C302B1" w:rsidP="00C302B1">
      <w:pPr>
        <w:tabs>
          <w:tab w:val="left" w:pos="3290"/>
        </w:tabs>
        <w:rPr>
          <w:rFonts w:asciiTheme="majorHAnsi" w:hAnsiTheme="majorHAnsi" w:cs="Arial"/>
          <w:color w:val="000000"/>
        </w:rPr>
      </w:pPr>
      <w:r w:rsidRPr="009728A6">
        <w:rPr>
          <w:rFonts w:asciiTheme="majorHAnsi" w:hAnsiTheme="majorHAnsi" w:cs="Arial"/>
          <w:iCs/>
          <w:color w:val="000000"/>
          <w:sz w:val="22"/>
          <w:szCs w:val="22"/>
        </w:rPr>
        <w:t xml:space="preserve">Predsjednik komisije </w:t>
      </w:r>
      <w:r w:rsidRPr="009728A6">
        <w:rPr>
          <w:rFonts w:asciiTheme="majorHAnsi" w:hAnsiTheme="majorHAnsi" w:cs="Arial"/>
          <w:sz w:val="22"/>
          <w:szCs w:val="22"/>
        </w:rPr>
        <w:t>za sprovođenje postupka javne nabavk</w:t>
      </w:r>
      <w:r w:rsidRPr="009728A6">
        <w:rPr>
          <w:rFonts w:asciiTheme="majorHAnsi" w:hAnsiTheme="majorHAnsi" w:cs="Arial"/>
          <w:iCs/>
          <w:color w:val="000000"/>
          <w:sz w:val="22"/>
          <w:szCs w:val="22"/>
        </w:rPr>
        <w:t>e:</w:t>
      </w:r>
      <w:r w:rsidRPr="00B35593">
        <w:rPr>
          <w:rFonts w:asciiTheme="majorHAnsi" w:hAnsiTheme="majorHAnsi" w:cs="Arial"/>
          <w:iCs/>
          <w:color w:val="000000"/>
          <w:sz w:val="23"/>
          <w:szCs w:val="23"/>
        </w:rPr>
        <w:t xml:space="preserve"> </w:t>
      </w:r>
      <w:r w:rsidR="009728A6" w:rsidRPr="00941212">
        <w:rPr>
          <w:rFonts w:asciiTheme="majorHAnsi" w:hAnsiTheme="majorHAnsi" w:cstheme="minorHAnsi"/>
          <w:b/>
          <w:sz w:val="21"/>
          <w:szCs w:val="21"/>
        </w:rPr>
        <w:t xml:space="preserve">Filip Janković, </w:t>
      </w:r>
      <w:r w:rsidR="009728A6" w:rsidRPr="00081052">
        <w:rPr>
          <w:rFonts w:asciiTheme="majorHAnsi" w:hAnsiTheme="majorHAnsi" w:cstheme="minorHAnsi"/>
          <w:sz w:val="18"/>
          <w:szCs w:val="18"/>
        </w:rPr>
        <w:t>spec.sci.pravnih nauka</w:t>
      </w:r>
    </w:p>
    <w:p w:rsidR="00C302B1" w:rsidRPr="00B35593" w:rsidRDefault="00C302B1" w:rsidP="00C302B1">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_______________________________</w:t>
      </w:r>
    </w:p>
    <w:p w:rsidR="00C302B1" w:rsidRDefault="00C302B1" w:rsidP="00C302B1">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302B1" w:rsidRPr="00B35593"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Pr>
          <w:rFonts w:asciiTheme="majorHAnsi" w:hAnsiTheme="majorHAnsi"/>
          <w:b/>
        </w:rPr>
        <w:tab/>
      </w:r>
      <w:r>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C302B1" w:rsidRPr="00B35593" w:rsidRDefault="00C302B1" w:rsidP="00C302B1">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C302B1" w:rsidRDefault="00C302B1" w:rsidP="00C302B1">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302B1" w:rsidRPr="00B35593"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Vesna Praščević</w:t>
      </w:r>
      <w:r w:rsidRPr="00250AB3">
        <w:rPr>
          <w:rFonts w:asciiTheme="majorHAnsi" w:hAnsiTheme="majorHAnsi"/>
        </w:rPr>
        <w:t>, dipl.el.ing.</w:t>
      </w:r>
    </w:p>
    <w:p w:rsidR="00C302B1" w:rsidRPr="00B35593" w:rsidRDefault="00C302B1" w:rsidP="00C302B1">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C302B1" w:rsidRDefault="00C302B1" w:rsidP="00C302B1">
      <w:pPr>
        <w:ind w:left="6372"/>
        <w:rPr>
          <w:rFonts w:asciiTheme="majorHAnsi" w:hAnsiTheme="majorHAnsi" w:cs="Arial"/>
          <w:i/>
          <w:iCs/>
          <w:color w:val="000000"/>
        </w:rPr>
      </w:pPr>
      <w:r w:rsidRPr="00B35593">
        <w:rPr>
          <w:rFonts w:asciiTheme="majorHAnsi" w:hAnsiTheme="majorHAnsi" w:cs="Arial"/>
          <w:i/>
          <w:iCs/>
          <w:color w:val="000000"/>
        </w:rPr>
        <w:t>s.r.</w:t>
      </w:r>
    </w:p>
    <w:p w:rsidR="00C302B1" w:rsidRPr="00B35593" w:rsidRDefault="00C302B1" w:rsidP="00C302B1">
      <w:pPr>
        <w:ind w:left="6372"/>
        <w:jc w:val="center"/>
        <w:rPr>
          <w:rFonts w:asciiTheme="majorHAnsi" w:hAnsiTheme="majorHAnsi" w:cs="Arial"/>
          <w:i/>
          <w:iCs/>
          <w:color w:val="000000"/>
          <w:sz w:val="10"/>
          <w:szCs w:val="10"/>
        </w:rPr>
      </w:pPr>
    </w:p>
    <w:p w:rsidR="00C302B1" w:rsidRDefault="00C302B1" w:rsidP="00C302B1">
      <w:pPr>
        <w:ind w:left="6372"/>
        <w:jc w:val="center"/>
        <w:rPr>
          <w:rFonts w:asciiTheme="majorHAnsi" w:hAnsiTheme="majorHAnsi" w:cs="Arial"/>
          <w:i/>
          <w:iCs/>
          <w:color w:val="000000"/>
          <w:sz w:val="10"/>
          <w:szCs w:val="10"/>
        </w:rPr>
      </w:pPr>
    </w:p>
    <w:p w:rsidR="00C302B1" w:rsidRPr="00B35593" w:rsidRDefault="00C302B1" w:rsidP="00C302B1">
      <w:pPr>
        <w:ind w:left="6372"/>
        <w:jc w:val="center"/>
        <w:rPr>
          <w:rFonts w:asciiTheme="majorHAnsi" w:hAnsiTheme="majorHAnsi" w:cs="Arial"/>
          <w:i/>
          <w:iCs/>
          <w:color w:val="000000"/>
          <w:sz w:val="10"/>
          <w:szCs w:val="10"/>
        </w:rPr>
      </w:pPr>
    </w:p>
    <w:p w:rsidR="00C302B1" w:rsidRPr="00941212" w:rsidRDefault="00C302B1" w:rsidP="00C302B1">
      <w:pPr>
        <w:tabs>
          <w:tab w:val="left" w:pos="3290"/>
        </w:tabs>
        <w:rPr>
          <w:rFonts w:asciiTheme="majorHAnsi" w:hAnsiTheme="majorHAnsi"/>
          <w:sz w:val="19"/>
          <w:szCs w:val="19"/>
        </w:rPr>
      </w:pPr>
      <w:r w:rsidRPr="00081052">
        <w:rPr>
          <w:rFonts w:asciiTheme="majorHAnsi" w:hAnsiTheme="majorHAnsi" w:cs="Arial"/>
          <w:iCs/>
          <w:color w:val="000000"/>
          <w:sz w:val="18"/>
          <w:szCs w:val="18"/>
        </w:rPr>
        <w:t xml:space="preserve">Zamjenik predsjednika komisije </w:t>
      </w:r>
      <w:r w:rsidRPr="00081052">
        <w:rPr>
          <w:rFonts w:asciiTheme="majorHAnsi" w:hAnsiTheme="majorHAnsi" w:cs="Arial"/>
          <w:sz w:val="18"/>
          <w:szCs w:val="18"/>
        </w:rPr>
        <w:t>za sprovođenje postupka javne nabavk</w:t>
      </w:r>
      <w:r w:rsidRPr="00081052">
        <w:rPr>
          <w:rFonts w:asciiTheme="majorHAnsi" w:hAnsiTheme="majorHAnsi" w:cs="Arial"/>
          <w:iCs/>
          <w:color w:val="000000"/>
          <w:sz w:val="18"/>
          <w:szCs w:val="18"/>
        </w:rPr>
        <w:t>e:</w:t>
      </w:r>
      <w:r w:rsidR="009728A6">
        <w:rPr>
          <w:rFonts w:asciiTheme="majorHAnsi" w:hAnsiTheme="majorHAnsi" w:cs="Arial"/>
          <w:iCs/>
          <w:color w:val="000000"/>
          <w:sz w:val="18"/>
          <w:szCs w:val="18"/>
        </w:rPr>
        <w:tab/>
      </w:r>
      <w:r w:rsidRPr="00B551B2">
        <w:rPr>
          <w:rFonts w:asciiTheme="majorHAnsi" w:hAnsiTheme="majorHAnsi" w:cstheme="minorHAnsi"/>
          <w:b/>
          <w:sz w:val="23"/>
          <w:szCs w:val="23"/>
        </w:rPr>
        <w:t xml:space="preserve"> </w:t>
      </w:r>
      <w:r w:rsidR="009728A6" w:rsidRPr="00081052">
        <w:rPr>
          <w:rFonts w:asciiTheme="majorHAnsi" w:hAnsiTheme="majorHAnsi" w:cstheme="minorHAnsi"/>
          <w:b/>
          <w:sz w:val="23"/>
          <w:szCs w:val="23"/>
        </w:rPr>
        <w:t xml:space="preserve">Zorica Prelević, </w:t>
      </w:r>
      <w:r w:rsidR="009728A6" w:rsidRPr="00081052">
        <w:rPr>
          <w:rFonts w:asciiTheme="majorHAnsi" w:hAnsiTheme="majorHAnsi" w:cstheme="minorHAnsi"/>
          <w:sz w:val="23"/>
          <w:szCs w:val="23"/>
        </w:rPr>
        <w:t>dip. pravnik</w:t>
      </w:r>
    </w:p>
    <w:p w:rsidR="00C302B1" w:rsidRPr="00941212" w:rsidRDefault="00C302B1" w:rsidP="00C302B1">
      <w:pPr>
        <w:tabs>
          <w:tab w:val="left" w:pos="3290"/>
        </w:tabs>
        <w:rPr>
          <w:rFonts w:asciiTheme="majorHAnsi" w:hAnsiTheme="majorHAnsi" w:cs="Arial"/>
          <w:color w:val="000000"/>
          <w:sz w:val="21"/>
          <w:szCs w:val="21"/>
        </w:rPr>
      </w:pP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t>__________</w:t>
      </w:r>
      <w:r w:rsidRPr="00941212">
        <w:rPr>
          <w:rFonts w:asciiTheme="majorHAnsi" w:hAnsiTheme="majorHAnsi" w:cs="Arial"/>
          <w:color w:val="000000"/>
          <w:sz w:val="21"/>
          <w:szCs w:val="21"/>
        </w:rPr>
        <w:t>________________</w:t>
      </w:r>
    </w:p>
    <w:p w:rsidR="00C302B1" w:rsidRPr="00B35593" w:rsidRDefault="00C302B1" w:rsidP="00C302B1">
      <w:pPr>
        <w:ind w:left="6372"/>
        <w:jc w:val="center"/>
        <w:rPr>
          <w:rFonts w:asciiTheme="majorHAnsi" w:hAnsiTheme="majorHAnsi" w:cs="Arial"/>
          <w:i/>
          <w:iCs/>
          <w:color w:val="000000"/>
        </w:rPr>
      </w:pPr>
      <w:r w:rsidRPr="00B35593">
        <w:rPr>
          <w:rFonts w:asciiTheme="majorHAnsi" w:hAnsiTheme="majorHAnsi" w:cs="Arial"/>
          <w:i/>
          <w:iCs/>
          <w:color w:val="000000"/>
        </w:rPr>
        <w:t>s.r.</w:t>
      </w:r>
    </w:p>
    <w:p w:rsidR="00C302B1" w:rsidRPr="00B35593" w:rsidRDefault="00C302B1" w:rsidP="00C302B1">
      <w:pPr>
        <w:ind w:left="6372"/>
        <w:jc w:val="center"/>
        <w:rPr>
          <w:rFonts w:asciiTheme="majorHAnsi" w:hAnsiTheme="majorHAnsi" w:cs="Arial"/>
          <w:i/>
          <w:iCs/>
          <w:color w:val="000000"/>
        </w:rPr>
      </w:pPr>
    </w:p>
    <w:p w:rsidR="00C302B1" w:rsidRPr="00B35593" w:rsidRDefault="00C302B1" w:rsidP="00C302B1">
      <w:pPr>
        <w:ind w:left="6372"/>
        <w:rPr>
          <w:rFonts w:asciiTheme="majorHAnsi" w:hAnsiTheme="majorHAnsi" w:cs="Arial"/>
          <w:i/>
          <w:iCs/>
          <w:color w:val="000000"/>
        </w:rPr>
      </w:pPr>
    </w:p>
    <w:p w:rsidR="00C302B1" w:rsidRPr="0069260C" w:rsidRDefault="00C302B1" w:rsidP="00C302B1">
      <w:pPr>
        <w:jc w:val="both"/>
        <w:rPr>
          <w:rFonts w:asciiTheme="majorHAnsi" w:hAnsiTheme="majorHAnsi" w:cs="Arial"/>
          <w:b/>
          <w:bCs/>
          <w:color w:val="000000"/>
        </w:rPr>
      </w:pPr>
    </w:p>
    <w:p w:rsidR="00C302B1" w:rsidRPr="0069260C" w:rsidRDefault="00C302B1" w:rsidP="00C302B1">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56580909"/>
      <w:r w:rsidRPr="0069260C">
        <w:rPr>
          <w:rFonts w:asciiTheme="majorHAnsi" w:hAnsiTheme="majorHAnsi" w:cs="Arial"/>
          <w:b/>
          <w:bCs/>
        </w:rPr>
        <w:t>UPUTSTVO O PRAVNOM SREDSTVU</w:t>
      </w:r>
      <w:bookmarkEnd w:id="11"/>
    </w:p>
    <w:p w:rsidR="00C302B1" w:rsidRPr="0069260C" w:rsidRDefault="00C302B1" w:rsidP="00C302B1">
      <w:pPr>
        <w:tabs>
          <w:tab w:val="left" w:pos="5760"/>
        </w:tabs>
        <w:jc w:val="center"/>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C302B1" w:rsidRPr="0069260C" w:rsidRDefault="00C302B1" w:rsidP="00C302B1">
      <w:pPr>
        <w:tabs>
          <w:tab w:val="left" w:pos="5760"/>
        </w:tabs>
        <w:jc w:val="both"/>
        <w:rPr>
          <w:rFonts w:asciiTheme="majorHAnsi" w:hAnsiTheme="majorHAnsi" w:cs="Arial"/>
          <w:color w:val="000000"/>
        </w:rPr>
      </w:pPr>
    </w:p>
    <w:p w:rsidR="00C302B1" w:rsidRPr="0069260C" w:rsidRDefault="00C302B1" w:rsidP="00C302B1">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C302B1" w:rsidRPr="0069260C" w:rsidRDefault="00C302B1" w:rsidP="00C302B1">
      <w:pPr>
        <w:autoSpaceDE w:val="0"/>
        <w:autoSpaceDN w:val="0"/>
        <w:adjustRightInd w:val="0"/>
        <w:ind w:firstLine="567"/>
        <w:jc w:val="both"/>
        <w:rPr>
          <w:rFonts w:asciiTheme="majorHAnsi" w:hAnsiTheme="majorHAnsi" w:cs="Arial"/>
          <w:color w:val="000000"/>
        </w:rPr>
      </w:pPr>
    </w:p>
    <w:p w:rsidR="00C302B1" w:rsidRPr="0069260C" w:rsidRDefault="00C302B1" w:rsidP="00C302B1">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C302B1" w:rsidRPr="0069260C" w:rsidRDefault="00C302B1" w:rsidP="00C302B1">
      <w:pPr>
        <w:tabs>
          <w:tab w:val="left" w:pos="5760"/>
        </w:tabs>
        <w:ind w:firstLine="567"/>
        <w:jc w:val="both"/>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C302B1" w:rsidRPr="0069260C" w:rsidRDefault="00C302B1" w:rsidP="00C302B1">
      <w:pPr>
        <w:tabs>
          <w:tab w:val="left" w:pos="5760"/>
        </w:tabs>
        <w:ind w:firstLine="567"/>
        <w:jc w:val="both"/>
        <w:rPr>
          <w:rFonts w:asciiTheme="majorHAnsi" w:hAnsiTheme="majorHAnsi" w:cs="Arial"/>
          <w:color w:val="000000"/>
        </w:rPr>
      </w:pPr>
    </w:p>
    <w:p w:rsidR="00C302B1" w:rsidRPr="0069260C" w:rsidRDefault="00C302B1" w:rsidP="00C302B1">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C302B1" w:rsidRPr="0069260C" w:rsidRDefault="00C302B1" w:rsidP="00C302B1">
      <w:pPr>
        <w:rPr>
          <w:rFonts w:asciiTheme="majorHAnsi" w:hAnsiTheme="majorHAnsi" w:cs="Arial"/>
          <w:color w:val="FF0000"/>
        </w:rPr>
      </w:pPr>
    </w:p>
    <w:p w:rsidR="00C302B1" w:rsidRPr="0069260C" w:rsidRDefault="00C302B1" w:rsidP="00C302B1">
      <w:pPr>
        <w:jc w:val="right"/>
        <w:rPr>
          <w:rFonts w:asciiTheme="majorHAnsi" w:hAnsiTheme="majorHAnsi" w:cs="Arial"/>
          <w:b/>
        </w:rPr>
      </w:pPr>
    </w:p>
    <w:p w:rsidR="00C302B1" w:rsidRPr="0069260C" w:rsidRDefault="00C302B1" w:rsidP="00C302B1">
      <w:pPr>
        <w:jc w:val="right"/>
        <w:rPr>
          <w:rFonts w:asciiTheme="majorHAnsi" w:hAnsiTheme="majorHAnsi" w:cs="Arial"/>
          <w:b/>
        </w:rPr>
      </w:pPr>
    </w:p>
    <w:p w:rsidR="00C302B1" w:rsidRPr="0069260C" w:rsidRDefault="00C302B1" w:rsidP="00C302B1">
      <w:pPr>
        <w:jc w:val="right"/>
        <w:rPr>
          <w:rFonts w:asciiTheme="majorHAnsi" w:hAnsiTheme="majorHAnsi" w:cs="Arial"/>
          <w:b/>
        </w:rPr>
      </w:pPr>
    </w:p>
    <w:p w:rsidR="0006612B" w:rsidRDefault="0006612B" w:rsidP="00C302B1">
      <w:pPr>
        <w:jc w:val="both"/>
      </w:pPr>
    </w:p>
    <w:sectPr w:rsidR="0006612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4B" w:rsidRDefault="00DE0A4B" w:rsidP="00BB303D">
      <w:r>
        <w:separator/>
      </w:r>
    </w:p>
  </w:endnote>
  <w:endnote w:type="continuationSeparator" w:id="0">
    <w:p w:rsidR="00DE0A4B" w:rsidRDefault="00DE0A4B"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915616554"/>
      <w:docPartObj>
        <w:docPartGallery w:val="Page Numbers (Bottom of Page)"/>
        <w:docPartUnique/>
      </w:docPartObj>
    </w:sdtPr>
    <w:sdtEndPr/>
    <w:sdtContent>
      <w:sdt>
        <w:sdtPr>
          <w:rPr>
            <w:rFonts w:asciiTheme="majorHAnsi" w:hAnsiTheme="majorHAnsi"/>
          </w:rPr>
          <w:id w:val="-1669238322"/>
          <w:docPartObj>
            <w:docPartGallery w:val="Page Numbers (Top of Page)"/>
            <w:docPartUnique/>
          </w:docPartObj>
        </w:sdtPr>
        <w:sdtEndPr/>
        <w:sdtContent>
          <w:p w:rsidR="007C7931" w:rsidRPr="00A61E94" w:rsidRDefault="007C7931">
            <w:pPr>
              <w:pStyle w:val="Footer"/>
              <w:jc w:val="center"/>
              <w:rPr>
                <w:rFonts w:asciiTheme="majorHAnsi" w:hAnsiTheme="majorHAnsi"/>
              </w:rPr>
            </w:pPr>
            <w:r w:rsidRPr="00A61E94">
              <w:rPr>
                <w:rFonts w:asciiTheme="majorHAnsi" w:hAnsiTheme="majorHAnsi"/>
              </w:rPr>
              <w:t xml:space="preserve">Page </w:t>
            </w:r>
            <w:r w:rsidRPr="00A61E94">
              <w:rPr>
                <w:rFonts w:asciiTheme="majorHAnsi" w:hAnsiTheme="majorHAnsi"/>
                <w:b/>
                <w:bCs/>
              </w:rPr>
              <w:fldChar w:fldCharType="begin"/>
            </w:r>
            <w:r w:rsidRPr="00A61E94">
              <w:rPr>
                <w:rFonts w:asciiTheme="majorHAnsi" w:hAnsiTheme="majorHAnsi"/>
                <w:b/>
                <w:bCs/>
              </w:rPr>
              <w:instrText xml:space="preserve"> PAGE </w:instrText>
            </w:r>
            <w:r w:rsidRPr="00A61E94">
              <w:rPr>
                <w:rFonts w:asciiTheme="majorHAnsi" w:hAnsiTheme="majorHAnsi"/>
                <w:b/>
                <w:bCs/>
              </w:rPr>
              <w:fldChar w:fldCharType="separate"/>
            </w:r>
            <w:r w:rsidR="00CE2338">
              <w:rPr>
                <w:rFonts w:asciiTheme="majorHAnsi" w:hAnsiTheme="majorHAnsi"/>
                <w:b/>
                <w:bCs/>
                <w:noProof/>
              </w:rPr>
              <w:t>7</w:t>
            </w:r>
            <w:r w:rsidRPr="00A61E94">
              <w:rPr>
                <w:rFonts w:asciiTheme="majorHAnsi" w:hAnsiTheme="majorHAnsi"/>
                <w:b/>
                <w:bCs/>
              </w:rPr>
              <w:fldChar w:fldCharType="end"/>
            </w:r>
            <w:r w:rsidRPr="00A61E94">
              <w:rPr>
                <w:rFonts w:asciiTheme="majorHAnsi" w:hAnsiTheme="majorHAnsi"/>
              </w:rPr>
              <w:t xml:space="preserve"> of </w:t>
            </w:r>
            <w:r w:rsidRPr="00A61E94">
              <w:rPr>
                <w:rFonts w:asciiTheme="majorHAnsi" w:hAnsiTheme="majorHAnsi"/>
                <w:b/>
                <w:bCs/>
              </w:rPr>
              <w:fldChar w:fldCharType="begin"/>
            </w:r>
            <w:r w:rsidRPr="00A61E94">
              <w:rPr>
                <w:rFonts w:asciiTheme="majorHAnsi" w:hAnsiTheme="majorHAnsi"/>
                <w:b/>
                <w:bCs/>
              </w:rPr>
              <w:instrText xml:space="preserve"> NUMPAGES  </w:instrText>
            </w:r>
            <w:r w:rsidRPr="00A61E94">
              <w:rPr>
                <w:rFonts w:asciiTheme="majorHAnsi" w:hAnsiTheme="majorHAnsi"/>
                <w:b/>
                <w:bCs/>
              </w:rPr>
              <w:fldChar w:fldCharType="separate"/>
            </w:r>
            <w:r w:rsidR="00CE2338">
              <w:rPr>
                <w:rFonts w:asciiTheme="majorHAnsi" w:hAnsiTheme="majorHAnsi"/>
                <w:b/>
                <w:bCs/>
                <w:noProof/>
              </w:rPr>
              <w:t>14</w:t>
            </w:r>
            <w:r w:rsidRPr="00A61E94">
              <w:rPr>
                <w:rFonts w:asciiTheme="majorHAnsi" w:hAnsiTheme="majorHAnsi"/>
                <w:b/>
                <w:bCs/>
              </w:rPr>
              <w:fldChar w:fldCharType="end"/>
            </w:r>
          </w:p>
        </w:sdtContent>
      </w:sdt>
    </w:sdtContent>
  </w:sdt>
  <w:p w:rsidR="007C7931" w:rsidRDefault="007C7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4B" w:rsidRDefault="00DE0A4B" w:rsidP="00BB303D">
      <w:r>
        <w:separator/>
      </w:r>
    </w:p>
  </w:footnote>
  <w:footnote w:type="continuationSeparator" w:id="0">
    <w:p w:rsidR="00DE0A4B" w:rsidRDefault="00DE0A4B" w:rsidP="00BB303D">
      <w:r>
        <w:continuationSeparator/>
      </w:r>
    </w:p>
  </w:footnote>
  <w:footnote w:id="1">
    <w:p w:rsidR="007C7931" w:rsidRPr="00367536" w:rsidRDefault="007C7931" w:rsidP="00C302B1">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7C7931" w:rsidRPr="002E211C" w:rsidRDefault="007C7931" w:rsidP="00C302B1">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7C7931" w:rsidRPr="005D5095" w:rsidRDefault="007C7931" w:rsidP="00C302B1">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7C7931" w:rsidRPr="005D5095" w:rsidRDefault="007C7931" w:rsidP="00C302B1">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7C7931" w:rsidRPr="002E4B68" w:rsidRDefault="007C7931" w:rsidP="00C302B1">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7C7931" w:rsidRPr="000365E1" w:rsidRDefault="007C7931" w:rsidP="00C302B1">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7C7931" w:rsidRPr="00D76152" w:rsidRDefault="007C7931" w:rsidP="0043212D">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7C7931" w:rsidRPr="002E211C" w:rsidRDefault="007C7931" w:rsidP="00C302B1">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7C7931" w:rsidRPr="00761A17" w:rsidRDefault="007C7931" w:rsidP="00C302B1">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7C7931" w:rsidRPr="0099622E" w:rsidRDefault="007C7931" w:rsidP="00C302B1">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37697DF5"/>
    <w:multiLevelType w:val="hybridMultilevel"/>
    <w:tmpl w:val="26AA910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nsid w:val="390D5AEB"/>
    <w:multiLevelType w:val="hybridMultilevel"/>
    <w:tmpl w:val="30F8E5E6"/>
    <w:lvl w:ilvl="0" w:tplc="2C984974">
      <w:start w:val="3"/>
      <w:numFmt w:val="decimal"/>
      <w:lvlText w:val="%1."/>
      <w:lvlJc w:val="left"/>
      <w:pPr>
        <w:ind w:left="360" w:hanging="360"/>
      </w:pPr>
      <w:rPr>
        <w:rFonts w:asciiTheme="majorHAnsi" w:hAnsiTheme="majorHAns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2B644D"/>
    <w:multiLevelType w:val="hybridMultilevel"/>
    <w:tmpl w:val="8C6CB0D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nsid w:val="53CA269C"/>
    <w:multiLevelType w:val="hybridMultilevel"/>
    <w:tmpl w:val="AFC82F98"/>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nsid w:val="5AA063B0"/>
    <w:multiLevelType w:val="hybridMultilevel"/>
    <w:tmpl w:val="9C525FB4"/>
    <w:lvl w:ilvl="0" w:tplc="06D67DB2">
      <w:start w:val="3"/>
      <w:numFmt w:val="bullet"/>
      <w:lvlText w:val="-"/>
      <w:lvlJc w:val="left"/>
      <w:pPr>
        <w:ind w:left="720" w:hanging="360"/>
      </w:pPr>
      <w:rPr>
        <w:rFonts w:ascii="Cambria" w:eastAsia="Times New Roman" w:hAnsi="Cambria" w:cs="Times New Roman" w:hint="default"/>
        <w:i/>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5B603361"/>
    <w:multiLevelType w:val="hybridMultilevel"/>
    <w:tmpl w:val="294A41F8"/>
    <w:lvl w:ilvl="0" w:tplc="EB3E684C">
      <w:start w:val="1"/>
      <w:numFmt w:val="bullet"/>
      <w:lvlText w:val=""/>
      <w:lvlJc w:val="left"/>
      <w:pPr>
        <w:ind w:left="360" w:hanging="360"/>
      </w:pPr>
      <w:rPr>
        <w:rFonts w:ascii="Wingdings" w:hAnsi="Wingdings" w:hint="default"/>
        <w:color w:val="C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B11AB0"/>
    <w:multiLevelType w:val="hybridMultilevel"/>
    <w:tmpl w:val="058E5AE6"/>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68C17E09"/>
    <w:multiLevelType w:val="hybridMultilevel"/>
    <w:tmpl w:val="0B481C82"/>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1">
    <w:nsid w:val="6DF364B7"/>
    <w:multiLevelType w:val="hybridMultilevel"/>
    <w:tmpl w:val="5C882F8E"/>
    <w:lvl w:ilvl="0" w:tplc="0A0E3382">
      <w:start w:val="1"/>
      <w:numFmt w:val="decimal"/>
      <w:lvlText w:val="%1."/>
      <w:lvlJc w:val="left"/>
      <w:pPr>
        <w:ind w:left="-56" w:hanging="360"/>
      </w:pPr>
      <w:rPr>
        <w:rFonts w:hint="default"/>
        <w:b/>
      </w:rPr>
    </w:lvl>
    <w:lvl w:ilvl="1" w:tplc="04090019" w:tentative="1">
      <w:start w:val="1"/>
      <w:numFmt w:val="lowerLetter"/>
      <w:lvlText w:val="%2."/>
      <w:lvlJc w:val="left"/>
      <w:pPr>
        <w:ind w:left="664" w:hanging="360"/>
      </w:pPr>
    </w:lvl>
    <w:lvl w:ilvl="2" w:tplc="0409001B" w:tentative="1">
      <w:start w:val="1"/>
      <w:numFmt w:val="lowerRoman"/>
      <w:lvlText w:val="%3."/>
      <w:lvlJc w:val="right"/>
      <w:pPr>
        <w:ind w:left="1384" w:hanging="180"/>
      </w:pPr>
    </w:lvl>
    <w:lvl w:ilvl="3" w:tplc="0409000F" w:tentative="1">
      <w:start w:val="1"/>
      <w:numFmt w:val="decimal"/>
      <w:lvlText w:val="%4."/>
      <w:lvlJc w:val="left"/>
      <w:pPr>
        <w:ind w:left="2104" w:hanging="360"/>
      </w:pPr>
    </w:lvl>
    <w:lvl w:ilvl="4" w:tplc="04090019" w:tentative="1">
      <w:start w:val="1"/>
      <w:numFmt w:val="lowerLetter"/>
      <w:lvlText w:val="%5."/>
      <w:lvlJc w:val="left"/>
      <w:pPr>
        <w:ind w:left="2824" w:hanging="360"/>
      </w:pPr>
    </w:lvl>
    <w:lvl w:ilvl="5" w:tplc="0409001B" w:tentative="1">
      <w:start w:val="1"/>
      <w:numFmt w:val="lowerRoman"/>
      <w:lvlText w:val="%6."/>
      <w:lvlJc w:val="right"/>
      <w:pPr>
        <w:ind w:left="3544" w:hanging="180"/>
      </w:pPr>
    </w:lvl>
    <w:lvl w:ilvl="6" w:tplc="0409000F" w:tentative="1">
      <w:start w:val="1"/>
      <w:numFmt w:val="decimal"/>
      <w:lvlText w:val="%7."/>
      <w:lvlJc w:val="left"/>
      <w:pPr>
        <w:ind w:left="4264" w:hanging="360"/>
      </w:pPr>
    </w:lvl>
    <w:lvl w:ilvl="7" w:tplc="04090019" w:tentative="1">
      <w:start w:val="1"/>
      <w:numFmt w:val="lowerLetter"/>
      <w:lvlText w:val="%8."/>
      <w:lvlJc w:val="left"/>
      <w:pPr>
        <w:ind w:left="4984" w:hanging="360"/>
      </w:pPr>
    </w:lvl>
    <w:lvl w:ilvl="8" w:tplc="0409001B" w:tentative="1">
      <w:start w:val="1"/>
      <w:numFmt w:val="lowerRoman"/>
      <w:lvlText w:val="%9."/>
      <w:lvlJc w:val="right"/>
      <w:pPr>
        <w:ind w:left="5704" w:hanging="180"/>
      </w:pPr>
    </w:lvl>
  </w:abstractNum>
  <w:abstractNum w:abstractNumId="12">
    <w:nsid w:val="767E1237"/>
    <w:multiLevelType w:val="hybridMultilevel"/>
    <w:tmpl w:val="E0C686F8"/>
    <w:lvl w:ilvl="0" w:tplc="FDD20938">
      <w:start w:val="1"/>
      <w:numFmt w:val="bullet"/>
      <w:lvlText w:val=""/>
      <w:lvlJc w:val="left"/>
      <w:pPr>
        <w:ind w:left="720" w:hanging="360"/>
      </w:pPr>
      <w:rPr>
        <w:rFonts w:ascii="Wingdings" w:hAnsi="Wingdings"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9"/>
  </w:num>
  <w:num w:numId="5">
    <w:abstractNumId w:val="3"/>
  </w:num>
  <w:num w:numId="6">
    <w:abstractNumId w:val="7"/>
  </w:num>
  <w:num w:numId="7">
    <w:abstractNumId w:val="13"/>
  </w:num>
  <w:num w:numId="8">
    <w:abstractNumId w:val="12"/>
  </w:num>
  <w:num w:numId="9">
    <w:abstractNumId w:val="10"/>
  </w:num>
  <w:num w:numId="10">
    <w:abstractNumId w:val="8"/>
  </w:num>
  <w:num w:numId="11">
    <w:abstractNumId w:val="5"/>
  </w:num>
  <w:num w:numId="12">
    <w:abstractNumId w:val="4"/>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0251D"/>
    <w:rsid w:val="0004017E"/>
    <w:rsid w:val="0006612B"/>
    <w:rsid w:val="00077F6D"/>
    <w:rsid w:val="000F34DE"/>
    <w:rsid w:val="0014135C"/>
    <w:rsid w:val="001D0FEE"/>
    <w:rsid w:val="0024338F"/>
    <w:rsid w:val="002521CE"/>
    <w:rsid w:val="0027051F"/>
    <w:rsid w:val="00277748"/>
    <w:rsid w:val="0033088B"/>
    <w:rsid w:val="00363729"/>
    <w:rsid w:val="003E5B2B"/>
    <w:rsid w:val="00402071"/>
    <w:rsid w:val="0043212D"/>
    <w:rsid w:val="00434A13"/>
    <w:rsid w:val="00614A92"/>
    <w:rsid w:val="006561FF"/>
    <w:rsid w:val="00673BE5"/>
    <w:rsid w:val="0075511F"/>
    <w:rsid w:val="007C7931"/>
    <w:rsid w:val="00802FE2"/>
    <w:rsid w:val="008563A9"/>
    <w:rsid w:val="00897A04"/>
    <w:rsid w:val="00905EAF"/>
    <w:rsid w:val="00924665"/>
    <w:rsid w:val="009728A6"/>
    <w:rsid w:val="009D5417"/>
    <w:rsid w:val="00A1062E"/>
    <w:rsid w:val="00A61E94"/>
    <w:rsid w:val="00A64053"/>
    <w:rsid w:val="00AC6C36"/>
    <w:rsid w:val="00BB303D"/>
    <w:rsid w:val="00C302B1"/>
    <w:rsid w:val="00C31AF4"/>
    <w:rsid w:val="00C66FDF"/>
    <w:rsid w:val="00C82D5D"/>
    <w:rsid w:val="00C85603"/>
    <w:rsid w:val="00CA63AD"/>
    <w:rsid w:val="00CD2A99"/>
    <w:rsid w:val="00CE2338"/>
    <w:rsid w:val="00CF5297"/>
    <w:rsid w:val="00DE0A4B"/>
    <w:rsid w:val="00F12414"/>
    <w:rsid w:val="00F1525B"/>
    <w:rsid w:val="00F94C0D"/>
    <w:rsid w:val="00FF66C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C302B1"/>
    <w:rPr>
      <w:rFonts w:ascii="Tahoma" w:hAnsi="Tahoma" w:cs="Tahoma"/>
      <w:sz w:val="16"/>
      <w:szCs w:val="16"/>
    </w:rPr>
  </w:style>
  <w:style w:type="character" w:customStyle="1" w:styleId="BalloonTextChar">
    <w:name w:val="Balloon Text Char"/>
    <w:basedOn w:val="DefaultParagraphFont"/>
    <w:link w:val="BalloonText"/>
    <w:uiPriority w:val="99"/>
    <w:semiHidden/>
    <w:rsid w:val="00C302B1"/>
    <w:rPr>
      <w:rFonts w:ascii="Tahoma" w:eastAsia="Times New Roman" w:hAnsi="Tahoma" w:cs="Tahoma"/>
      <w:sz w:val="16"/>
      <w:szCs w:val="16"/>
      <w:lang w:val="en-US"/>
    </w:rPr>
  </w:style>
  <w:style w:type="table" w:styleId="TableGrid">
    <w:name w:val="Table Grid"/>
    <w:basedOn w:val="TableNormal"/>
    <w:uiPriority w:val="59"/>
    <w:rsid w:val="00C30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302B1"/>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C302B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302B1"/>
    <w:rPr>
      <w:rFonts w:ascii="Calibri" w:eastAsia="Calibri" w:hAnsi="Calibri" w:cs="Calibri"/>
      <w:lang w:val="en-US"/>
    </w:rPr>
  </w:style>
  <w:style w:type="character" w:customStyle="1" w:styleId="ListParagraphChar">
    <w:name w:val="List Paragraph Char"/>
    <w:link w:val="ListParagraph"/>
    <w:uiPriority w:val="99"/>
    <w:locked/>
    <w:rsid w:val="00F94C0D"/>
    <w:rPr>
      <w:rFonts w:ascii="Calibri" w:eastAsia="Calibri" w:hAnsi="Calibri" w:cs="Calibri"/>
      <w:lang w:val="sr-Latn-CS"/>
    </w:rPr>
  </w:style>
  <w:style w:type="paragraph" w:styleId="Header">
    <w:name w:val="header"/>
    <w:basedOn w:val="Normal"/>
    <w:link w:val="HeaderChar"/>
    <w:uiPriority w:val="99"/>
    <w:unhideWhenUsed/>
    <w:rsid w:val="00A61E94"/>
    <w:pPr>
      <w:tabs>
        <w:tab w:val="center" w:pos="4536"/>
        <w:tab w:val="right" w:pos="9072"/>
      </w:tabs>
    </w:pPr>
  </w:style>
  <w:style w:type="character" w:customStyle="1" w:styleId="HeaderChar">
    <w:name w:val="Header Char"/>
    <w:basedOn w:val="DefaultParagraphFont"/>
    <w:link w:val="Header"/>
    <w:uiPriority w:val="99"/>
    <w:rsid w:val="00A61E9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1E94"/>
    <w:pPr>
      <w:tabs>
        <w:tab w:val="center" w:pos="4536"/>
        <w:tab w:val="right" w:pos="9072"/>
      </w:tabs>
    </w:pPr>
  </w:style>
  <w:style w:type="character" w:customStyle="1" w:styleId="FooterChar">
    <w:name w:val="Footer Char"/>
    <w:basedOn w:val="DefaultParagraphFont"/>
    <w:link w:val="Footer"/>
    <w:uiPriority w:val="99"/>
    <w:rsid w:val="00A61E9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C302B1"/>
    <w:rPr>
      <w:rFonts w:ascii="Tahoma" w:hAnsi="Tahoma" w:cs="Tahoma"/>
      <w:sz w:val="16"/>
      <w:szCs w:val="16"/>
    </w:rPr>
  </w:style>
  <w:style w:type="character" w:customStyle="1" w:styleId="BalloonTextChar">
    <w:name w:val="Balloon Text Char"/>
    <w:basedOn w:val="DefaultParagraphFont"/>
    <w:link w:val="BalloonText"/>
    <w:uiPriority w:val="99"/>
    <w:semiHidden/>
    <w:rsid w:val="00C302B1"/>
    <w:rPr>
      <w:rFonts w:ascii="Tahoma" w:eastAsia="Times New Roman" w:hAnsi="Tahoma" w:cs="Tahoma"/>
      <w:sz w:val="16"/>
      <w:szCs w:val="16"/>
      <w:lang w:val="en-US"/>
    </w:rPr>
  </w:style>
  <w:style w:type="table" w:styleId="TableGrid">
    <w:name w:val="Table Grid"/>
    <w:basedOn w:val="TableNormal"/>
    <w:uiPriority w:val="59"/>
    <w:rsid w:val="00C30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302B1"/>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C302B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302B1"/>
    <w:rPr>
      <w:rFonts w:ascii="Calibri" w:eastAsia="Calibri" w:hAnsi="Calibri" w:cs="Calibri"/>
      <w:lang w:val="en-US"/>
    </w:rPr>
  </w:style>
  <w:style w:type="character" w:customStyle="1" w:styleId="ListParagraphChar">
    <w:name w:val="List Paragraph Char"/>
    <w:link w:val="ListParagraph"/>
    <w:uiPriority w:val="99"/>
    <w:locked/>
    <w:rsid w:val="00F94C0D"/>
    <w:rPr>
      <w:rFonts w:ascii="Calibri" w:eastAsia="Calibri" w:hAnsi="Calibri" w:cs="Calibri"/>
      <w:lang w:val="sr-Latn-CS"/>
    </w:rPr>
  </w:style>
  <w:style w:type="paragraph" w:styleId="Header">
    <w:name w:val="header"/>
    <w:basedOn w:val="Normal"/>
    <w:link w:val="HeaderChar"/>
    <w:uiPriority w:val="99"/>
    <w:unhideWhenUsed/>
    <w:rsid w:val="00A61E94"/>
    <w:pPr>
      <w:tabs>
        <w:tab w:val="center" w:pos="4536"/>
        <w:tab w:val="right" w:pos="9072"/>
      </w:tabs>
    </w:pPr>
  </w:style>
  <w:style w:type="character" w:customStyle="1" w:styleId="HeaderChar">
    <w:name w:val="Header Char"/>
    <w:basedOn w:val="DefaultParagraphFont"/>
    <w:link w:val="Header"/>
    <w:uiPriority w:val="99"/>
    <w:rsid w:val="00A61E9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1E94"/>
    <w:pPr>
      <w:tabs>
        <w:tab w:val="center" w:pos="4536"/>
        <w:tab w:val="right" w:pos="9072"/>
      </w:tabs>
    </w:pPr>
  </w:style>
  <w:style w:type="character" w:customStyle="1" w:styleId="FooterChar">
    <w:name w:val="Footer Char"/>
    <w:basedOn w:val="DefaultParagraphFont"/>
    <w:link w:val="Footer"/>
    <w:uiPriority w:val="99"/>
    <w:rsid w:val="00A61E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icg.me" TargetMode="External"/><Relationship Id="rId4" Type="http://schemas.openxmlformats.org/officeDocument/2006/relationships/settings" Target="settings.xml"/><Relationship Id="rId9" Type="http://schemas.openxmlformats.org/officeDocument/2006/relationships/hyperlink" Target="mailto:nabavka@zi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2020-08-07T08:21:00Z</cp:lastPrinted>
  <dcterms:created xsi:type="dcterms:W3CDTF">2020-11-25T09:35:00Z</dcterms:created>
  <dcterms:modified xsi:type="dcterms:W3CDTF">2020-11-25T09:35:00Z</dcterms:modified>
</cp:coreProperties>
</file>